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2F264" w14:textId="4F292133" w:rsidR="002D55A6" w:rsidRPr="001B362D" w:rsidRDefault="00564110" w:rsidP="002D55A6">
      <w:pPr>
        <w:autoSpaceDE w:val="0"/>
        <w:autoSpaceDN w:val="0"/>
        <w:adjustRightInd w:val="0"/>
        <w:rPr>
          <w:rFonts w:ascii="Arial" w:hAnsi="Arial" w:cs="Arial"/>
          <w:b/>
          <w:bCs/>
        </w:rPr>
      </w:pPr>
      <w:bookmarkStart w:id="0" w:name="_Hlk137469080"/>
      <w:r>
        <w:rPr>
          <w:rFonts w:ascii="Arial" w:hAnsi="Arial" w:cs="Arial"/>
          <w:b/>
          <w:bCs/>
        </w:rPr>
        <w:t>Sample</w:t>
      </w:r>
      <w:r w:rsidRPr="001144F7">
        <w:rPr>
          <w:rFonts w:ascii="Arial" w:hAnsi="Arial" w:cs="Arial"/>
          <w:b/>
          <w:bCs/>
        </w:rPr>
        <w:t xml:space="preserve"> document only – clients must consult legal counsel</w:t>
      </w:r>
    </w:p>
    <w:bookmarkEnd w:id="0"/>
    <w:p w14:paraId="1529DE4B" w14:textId="77777777" w:rsidR="002D55A6" w:rsidRPr="001B362D" w:rsidRDefault="002D55A6" w:rsidP="002D55A6">
      <w:pPr>
        <w:autoSpaceDE w:val="0"/>
        <w:autoSpaceDN w:val="0"/>
        <w:adjustRightInd w:val="0"/>
        <w:rPr>
          <w:rFonts w:ascii="Arial" w:hAnsi="Arial" w:cs="Arial"/>
          <w:b/>
          <w:bCs/>
        </w:rPr>
      </w:pPr>
    </w:p>
    <w:p w14:paraId="44C2A56E" w14:textId="59047C70" w:rsidR="00E263CE" w:rsidRPr="00E263CE" w:rsidRDefault="00E263CE" w:rsidP="00E263CE">
      <w:pPr>
        <w:adjustRightInd w:val="0"/>
        <w:rPr>
          <w:rFonts w:ascii="Arial" w:hAnsi="Arial" w:cs="Arial"/>
          <w:b/>
          <w:bCs/>
          <w:sz w:val="28"/>
          <w:szCs w:val="28"/>
        </w:rPr>
      </w:pPr>
      <w:r w:rsidRPr="00E263CE">
        <w:rPr>
          <w:rFonts w:ascii="Arial" w:hAnsi="Arial" w:cs="Arial"/>
          <w:b/>
          <w:bCs/>
          <w:sz w:val="28"/>
          <w:szCs w:val="28"/>
        </w:rPr>
        <w:t>Corporate Section 303</w:t>
      </w:r>
      <w:r w:rsidR="00861CE1">
        <w:rPr>
          <w:rFonts w:ascii="Arial" w:hAnsi="Arial" w:cs="Arial"/>
          <w:b/>
          <w:bCs/>
          <w:sz w:val="28"/>
          <w:szCs w:val="28"/>
        </w:rPr>
        <w:t xml:space="preserve"> </w:t>
      </w:r>
      <w:r w:rsidRPr="00E263CE">
        <w:rPr>
          <w:rFonts w:ascii="Arial" w:hAnsi="Arial" w:cs="Arial"/>
          <w:b/>
          <w:bCs/>
          <w:sz w:val="28"/>
          <w:szCs w:val="28"/>
        </w:rPr>
        <w:t>Stock Redemption</w:t>
      </w:r>
      <w:r>
        <w:rPr>
          <w:rFonts w:ascii="Arial" w:hAnsi="Arial" w:cs="Arial"/>
          <w:b/>
          <w:bCs/>
          <w:sz w:val="28"/>
          <w:szCs w:val="28"/>
        </w:rPr>
        <w:t xml:space="preserve"> Agreement</w:t>
      </w:r>
    </w:p>
    <w:p w14:paraId="7F4F0FAF" w14:textId="77777777" w:rsidR="001B362D" w:rsidRPr="001B362D" w:rsidRDefault="001B362D" w:rsidP="001B362D">
      <w:pPr>
        <w:rPr>
          <w:rFonts w:ascii="Arial" w:hAnsi="Arial" w:cs="Arial"/>
          <w:i/>
        </w:rPr>
      </w:pPr>
    </w:p>
    <w:p w14:paraId="1719A164" w14:textId="77777777" w:rsidR="001B362D" w:rsidRPr="001B362D" w:rsidRDefault="001B362D" w:rsidP="001B362D">
      <w:pPr>
        <w:rPr>
          <w:rFonts w:ascii="Arial" w:hAnsi="Arial" w:cs="Arial"/>
          <w:b/>
        </w:rPr>
      </w:pPr>
    </w:p>
    <w:p w14:paraId="61ACEFD8" w14:textId="108B8051" w:rsidR="003A1590" w:rsidRPr="001B362D" w:rsidRDefault="003A1590" w:rsidP="001B362D">
      <w:pPr>
        <w:autoSpaceDE w:val="0"/>
        <w:autoSpaceDN w:val="0"/>
        <w:adjustRightInd w:val="0"/>
        <w:spacing w:after="240" w:line="360" w:lineRule="auto"/>
        <w:rPr>
          <w:rFonts w:ascii="Arial" w:hAnsi="Arial" w:cs="Arial"/>
        </w:rPr>
      </w:pPr>
      <w:r w:rsidRPr="001B362D">
        <w:rPr>
          <w:rFonts w:ascii="Arial" w:hAnsi="Arial" w:cs="Arial"/>
        </w:rPr>
        <w:t>This sample agreement has been prepared as a guide to assist attorneys.</w:t>
      </w:r>
      <w:r w:rsidR="009E39C3">
        <w:rPr>
          <w:rFonts w:ascii="Arial" w:hAnsi="Arial" w:cs="Arial"/>
        </w:rPr>
        <w:t xml:space="preserve"> </w:t>
      </w:r>
      <w:r w:rsidR="00966B3B" w:rsidRPr="00F45A25">
        <w:rPr>
          <w:rFonts w:ascii="Arial" w:hAnsi="Arial" w:cs="Arial"/>
        </w:rPr>
        <w:t xml:space="preserve">Our publication, </w:t>
      </w:r>
      <w:r w:rsidR="00966B3B" w:rsidRPr="00F45A25">
        <w:rPr>
          <w:rFonts w:ascii="Arial" w:hAnsi="Arial" w:cs="Arial"/>
          <w:i/>
          <w:iCs/>
        </w:rPr>
        <w:t>Insurance-Related Best Practices Guide for Buy-Sell Agreements</w:t>
      </w:r>
      <w:r w:rsidR="00966B3B" w:rsidRPr="00F45A25">
        <w:rPr>
          <w:rFonts w:ascii="Arial" w:hAnsi="Arial" w:cs="Arial"/>
        </w:rPr>
        <w:t xml:space="preserve"> (BB11258), discusses some of the pertinent issues to consider in drafting such agreements.</w:t>
      </w:r>
      <w:r w:rsidR="00966B3B">
        <w:rPr>
          <w:rFonts w:ascii="Arial" w:hAnsi="Arial" w:cs="Arial"/>
        </w:rPr>
        <w:t xml:space="preserve"> </w:t>
      </w:r>
      <w:r w:rsidR="00966B3B" w:rsidRPr="00775B01">
        <w:rPr>
          <w:rFonts w:ascii="Arial" w:hAnsi="Arial" w:cs="Arial"/>
          <w:b/>
          <w:bCs/>
        </w:rPr>
        <w:t xml:space="preserve">As a </w:t>
      </w:r>
      <w:r w:rsidRPr="00775B01">
        <w:rPr>
          <w:rFonts w:ascii="Arial" w:hAnsi="Arial" w:cs="Arial"/>
          <w:b/>
          <w:bCs/>
        </w:rPr>
        <w:t>sample agreement</w:t>
      </w:r>
      <w:r w:rsidR="00966B3B" w:rsidRPr="00775B01">
        <w:rPr>
          <w:rFonts w:ascii="Arial" w:hAnsi="Arial" w:cs="Arial"/>
          <w:b/>
          <w:bCs/>
        </w:rPr>
        <w:t>, this document</w:t>
      </w:r>
      <w:r w:rsidRPr="00775B01">
        <w:rPr>
          <w:rFonts w:ascii="Arial" w:hAnsi="Arial" w:cs="Arial"/>
          <w:b/>
          <w:bCs/>
        </w:rPr>
        <w:t xml:space="preserve"> cannot be used as a final draft</w:t>
      </w:r>
      <w:r w:rsidR="00966B3B">
        <w:rPr>
          <w:rFonts w:ascii="Arial" w:hAnsi="Arial" w:cs="Arial"/>
          <w:b/>
          <w:bCs/>
        </w:rPr>
        <w:t xml:space="preserve"> </w:t>
      </w:r>
      <w:r w:rsidR="00966B3B" w:rsidRPr="00775B01">
        <w:rPr>
          <w:rFonts w:ascii="Arial" w:hAnsi="Arial" w:cs="Arial"/>
          <w:b/>
          <w:bCs/>
        </w:rPr>
        <w:t>without modification and consultation with the client’s attorney</w:t>
      </w:r>
      <w:r w:rsidRPr="00775B01">
        <w:rPr>
          <w:rFonts w:ascii="Arial" w:hAnsi="Arial" w:cs="Arial"/>
          <w:b/>
          <w:bCs/>
        </w:rPr>
        <w:t>.</w:t>
      </w:r>
      <w:r w:rsidRPr="001B362D">
        <w:rPr>
          <w:rFonts w:ascii="Arial" w:hAnsi="Arial" w:cs="Arial"/>
        </w:rPr>
        <w:t xml:space="preserve"> </w:t>
      </w:r>
      <w:r w:rsidR="004605A1" w:rsidRPr="001B362D">
        <w:rPr>
          <w:rFonts w:ascii="Arial" w:hAnsi="Arial" w:cs="Arial"/>
        </w:rPr>
        <w:t>Clients must seek legal counsel to review the agreements for the client’s particular circumstances. The client’s attorney is ultimately responsible for creation of the agreements necessary to implement the arrangement.</w:t>
      </w:r>
      <w:r w:rsidR="00966B3B" w:rsidRPr="00966B3B">
        <w:rPr>
          <w:rFonts w:ascii="Arial" w:hAnsi="Arial" w:cs="Arial"/>
        </w:rPr>
        <w:t xml:space="preserve"> The use of this agreement does not create an attorney-client relationship between the client and Principal Financial Group or any Principal employee.</w:t>
      </w:r>
    </w:p>
    <w:p w14:paraId="6ADAD8F1" w14:textId="77777777" w:rsidR="00BF6EDB" w:rsidRPr="001B362D" w:rsidRDefault="00BF6EDB" w:rsidP="00BF6EDB">
      <w:pPr>
        <w:pStyle w:val="BodyTextIndent"/>
        <w:spacing w:after="240" w:line="360" w:lineRule="auto"/>
        <w:ind w:firstLine="0"/>
        <w:rPr>
          <w:rFonts w:ascii="Arial" w:hAnsi="Arial" w:cs="Arial"/>
          <w:b/>
          <w:bCs/>
          <w:szCs w:val="24"/>
        </w:rPr>
      </w:pPr>
      <w:r w:rsidRPr="001B362D">
        <w:rPr>
          <w:rFonts w:ascii="Arial" w:hAnsi="Arial" w:cs="Arial"/>
          <w:b/>
          <w:bCs/>
          <w:szCs w:val="24"/>
        </w:rPr>
        <w:t xml:space="preserve">Forward to Counsel – Internal Revenue Code Section 303 Redemption of Stock applicable to Family Corporations </w:t>
      </w:r>
    </w:p>
    <w:p w14:paraId="68C19095" w14:textId="012CA88A" w:rsidR="00BF6EDB" w:rsidRPr="001B362D" w:rsidRDefault="00BF6EDB" w:rsidP="00BF6EDB">
      <w:pPr>
        <w:pStyle w:val="BodyTextIndent"/>
        <w:spacing w:after="240" w:line="360" w:lineRule="auto"/>
        <w:ind w:firstLine="0"/>
        <w:rPr>
          <w:rFonts w:ascii="Arial" w:hAnsi="Arial" w:cs="Arial"/>
          <w:b/>
          <w:bCs/>
          <w:sz w:val="20"/>
        </w:rPr>
      </w:pPr>
      <w:r w:rsidRPr="001B362D">
        <w:rPr>
          <w:rFonts w:ascii="Arial" w:hAnsi="Arial" w:cs="Arial"/>
          <w:b/>
          <w:bCs/>
          <w:sz w:val="20"/>
        </w:rPr>
        <w:t xml:space="preserve">Brief </w:t>
      </w:r>
      <w:r w:rsidR="00E621F4">
        <w:rPr>
          <w:rFonts w:ascii="Arial" w:hAnsi="Arial" w:cs="Arial"/>
          <w:b/>
          <w:bCs/>
          <w:sz w:val="20"/>
        </w:rPr>
        <w:t>s</w:t>
      </w:r>
      <w:r w:rsidRPr="001B362D">
        <w:rPr>
          <w:rFonts w:ascii="Arial" w:hAnsi="Arial" w:cs="Arial"/>
          <w:b/>
          <w:bCs/>
          <w:sz w:val="20"/>
        </w:rPr>
        <w:t xml:space="preserve">ummary of </w:t>
      </w:r>
      <w:r w:rsidR="00E621F4">
        <w:rPr>
          <w:rFonts w:ascii="Arial" w:hAnsi="Arial" w:cs="Arial"/>
          <w:b/>
          <w:bCs/>
          <w:sz w:val="20"/>
        </w:rPr>
        <w:t>b</w:t>
      </w:r>
      <w:r w:rsidRPr="001B362D">
        <w:rPr>
          <w:rFonts w:ascii="Arial" w:hAnsi="Arial" w:cs="Arial"/>
          <w:b/>
          <w:bCs/>
          <w:sz w:val="20"/>
        </w:rPr>
        <w:t xml:space="preserve">ackground </w:t>
      </w:r>
      <w:r w:rsidR="00E621F4">
        <w:rPr>
          <w:rFonts w:ascii="Arial" w:hAnsi="Arial" w:cs="Arial"/>
          <w:b/>
          <w:bCs/>
          <w:sz w:val="20"/>
        </w:rPr>
        <w:t>t</w:t>
      </w:r>
      <w:r w:rsidRPr="001B362D">
        <w:rPr>
          <w:rFonts w:ascii="Arial" w:hAnsi="Arial" w:cs="Arial"/>
          <w:b/>
          <w:bCs/>
          <w:sz w:val="20"/>
        </w:rPr>
        <w:t xml:space="preserve">ax </w:t>
      </w:r>
      <w:r w:rsidR="00E621F4">
        <w:rPr>
          <w:rFonts w:ascii="Arial" w:hAnsi="Arial" w:cs="Arial"/>
          <w:b/>
          <w:bCs/>
          <w:sz w:val="20"/>
        </w:rPr>
        <w:t>i</w:t>
      </w:r>
      <w:r w:rsidRPr="001B362D">
        <w:rPr>
          <w:rFonts w:ascii="Arial" w:hAnsi="Arial" w:cs="Arial"/>
          <w:b/>
          <w:bCs/>
          <w:sz w:val="20"/>
        </w:rPr>
        <w:t>nformation</w:t>
      </w:r>
    </w:p>
    <w:p w14:paraId="1F0083FD" w14:textId="5426E490" w:rsidR="005213F1" w:rsidRPr="001B362D" w:rsidRDefault="00BF6EDB" w:rsidP="00EF5712">
      <w:pPr>
        <w:pStyle w:val="BodyTextIndent"/>
        <w:spacing w:after="240" w:line="360" w:lineRule="auto"/>
        <w:ind w:firstLine="0"/>
        <w:rPr>
          <w:rFonts w:ascii="Arial" w:hAnsi="Arial" w:cs="Arial"/>
          <w:sz w:val="20"/>
        </w:rPr>
      </w:pPr>
      <w:r w:rsidRPr="001B362D">
        <w:rPr>
          <w:rFonts w:ascii="Arial" w:hAnsi="Arial" w:cs="Arial"/>
          <w:sz w:val="20"/>
        </w:rPr>
        <w:t xml:space="preserve">Depending upon a number of factors, the redemption of stock by a family </w:t>
      </w:r>
      <w:r w:rsidR="005335E1" w:rsidRPr="001B362D">
        <w:rPr>
          <w:rFonts w:ascii="Arial" w:hAnsi="Arial" w:cs="Arial"/>
          <w:sz w:val="20"/>
        </w:rPr>
        <w:t xml:space="preserve">C </w:t>
      </w:r>
      <w:r w:rsidRPr="001B362D">
        <w:rPr>
          <w:rFonts w:ascii="Arial" w:hAnsi="Arial" w:cs="Arial"/>
          <w:sz w:val="20"/>
        </w:rPr>
        <w:t xml:space="preserve">corporation </w:t>
      </w:r>
      <w:r w:rsidR="00A05055" w:rsidRPr="001B362D">
        <w:rPr>
          <w:rFonts w:ascii="Arial" w:hAnsi="Arial" w:cs="Arial"/>
          <w:sz w:val="20"/>
        </w:rPr>
        <w:t xml:space="preserve">(or S corporation that was formerly a C corporation) </w:t>
      </w:r>
      <w:r w:rsidRPr="001B362D">
        <w:rPr>
          <w:rFonts w:ascii="Arial" w:hAnsi="Arial" w:cs="Arial"/>
          <w:sz w:val="20"/>
        </w:rPr>
        <w:t xml:space="preserve">from the estate of a shareholder at death may be considered a corporate dividend or </w:t>
      </w:r>
      <w:r w:rsidR="003D2665" w:rsidRPr="001B362D">
        <w:rPr>
          <w:rFonts w:ascii="Arial" w:hAnsi="Arial" w:cs="Arial"/>
          <w:sz w:val="20"/>
        </w:rPr>
        <w:t xml:space="preserve">a </w:t>
      </w:r>
      <w:r w:rsidRPr="001B362D">
        <w:rPr>
          <w:rFonts w:ascii="Arial" w:hAnsi="Arial" w:cs="Arial"/>
          <w:sz w:val="20"/>
        </w:rPr>
        <w:t xml:space="preserve">capital transaction. Preferred tax treatment will virtually always be to have the redemption be considered a capital transaction (and not a dividend). </w:t>
      </w:r>
      <w:r w:rsidR="00EF5712" w:rsidRPr="001B362D">
        <w:rPr>
          <w:rFonts w:ascii="Arial" w:hAnsi="Arial" w:cs="Arial"/>
          <w:sz w:val="20"/>
        </w:rPr>
        <w:t xml:space="preserve">This is because in a capital transaction, the </w:t>
      </w:r>
      <w:r w:rsidR="005335E1" w:rsidRPr="001B362D">
        <w:rPr>
          <w:rFonts w:ascii="Arial" w:hAnsi="Arial" w:cs="Arial"/>
          <w:sz w:val="20"/>
        </w:rPr>
        <w:t xml:space="preserve">proceeds paid </w:t>
      </w:r>
      <w:r w:rsidR="00EF5712" w:rsidRPr="001B362D">
        <w:rPr>
          <w:rFonts w:ascii="Arial" w:hAnsi="Arial" w:cs="Arial"/>
          <w:sz w:val="20"/>
        </w:rPr>
        <w:t>to the estate</w:t>
      </w:r>
      <w:r w:rsidR="00D41E44" w:rsidRPr="001B362D">
        <w:rPr>
          <w:rFonts w:ascii="Arial" w:hAnsi="Arial" w:cs="Arial"/>
          <w:sz w:val="20"/>
        </w:rPr>
        <w:t xml:space="preserve"> will generally be received income tax free, because of the step-up </w:t>
      </w:r>
      <w:r w:rsidR="003146BF" w:rsidRPr="001B362D">
        <w:rPr>
          <w:rFonts w:ascii="Arial" w:hAnsi="Arial" w:cs="Arial"/>
          <w:sz w:val="20"/>
        </w:rPr>
        <w:t xml:space="preserve">in </w:t>
      </w:r>
      <w:r w:rsidR="00D41E44" w:rsidRPr="001B362D">
        <w:rPr>
          <w:rFonts w:ascii="Arial" w:hAnsi="Arial" w:cs="Arial"/>
          <w:sz w:val="20"/>
        </w:rPr>
        <w:t>basis at death for capital property, but i</w:t>
      </w:r>
      <w:r w:rsidR="00EF5712" w:rsidRPr="001B362D">
        <w:rPr>
          <w:rFonts w:ascii="Arial" w:hAnsi="Arial" w:cs="Arial"/>
          <w:sz w:val="20"/>
        </w:rPr>
        <w:t xml:space="preserve">f the redemption is treated as a dividend, there </w:t>
      </w:r>
      <w:r w:rsidR="00D41E44" w:rsidRPr="001B362D">
        <w:rPr>
          <w:rFonts w:ascii="Arial" w:hAnsi="Arial" w:cs="Arial"/>
          <w:sz w:val="20"/>
        </w:rPr>
        <w:t xml:space="preserve">may be taxation </w:t>
      </w:r>
      <w:r w:rsidR="008E4A03" w:rsidRPr="001B362D">
        <w:rPr>
          <w:rFonts w:ascii="Arial" w:hAnsi="Arial" w:cs="Arial"/>
          <w:sz w:val="20"/>
        </w:rPr>
        <w:t>up to earnings and profits (</w:t>
      </w:r>
      <w:r w:rsidR="003146BF" w:rsidRPr="001B362D">
        <w:rPr>
          <w:rFonts w:ascii="Arial" w:hAnsi="Arial" w:cs="Arial"/>
          <w:sz w:val="20"/>
        </w:rPr>
        <w:t xml:space="preserve">generally referred to as </w:t>
      </w:r>
      <w:r w:rsidR="008E4A03" w:rsidRPr="001B362D">
        <w:rPr>
          <w:rFonts w:ascii="Arial" w:hAnsi="Arial" w:cs="Arial"/>
          <w:sz w:val="20"/>
        </w:rPr>
        <w:t>retained earnings) in the corporation</w:t>
      </w:r>
      <w:r w:rsidR="00D41E44" w:rsidRPr="001B362D">
        <w:rPr>
          <w:rFonts w:ascii="Arial" w:hAnsi="Arial" w:cs="Arial"/>
          <w:sz w:val="20"/>
        </w:rPr>
        <w:t>.</w:t>
      </w:r>
      <w:r w:rsidR="005213F1" w:rsidRPr="001B362D">
        <w:rPr>
          <w:rFonts w:ascii="Arial" w:hAnsi="Arial" w:cs="Arial"/>
          <w:sz w:val="20"/>
        </w:rPr>
        <w:t xml:space="preserve"> </w:t>
      </w:r>
    </w:p>
    <w:p w14:paraId="28E3DD61" w14:textId="36C76487" w:rsidR="00966B3B" w:rsidRDefault="00BF6EDB" w:rsidP="00BF6EDB">
      <w:pPr>
        <w:pStyle w:val="BodyTextIndent"/>
        <w:spacing w:after="240" w:line="360" w:lineRule="auto"/>
        <w:ind w:firstLine="0"/>
        <w:rPr>
          <w:rFonts w:ascii="Arial" w:hAnsi="Arial" w:cs="Arial"/>
          <w:b/>
          <w:bCs/>
          <w:sz w:val="20"/>
        </w:rPr>
      </w:pPr>
      <w:r w:rsidRPr="001B362D">
        <w:rPr>
          <w:rFonts w:ascii="Arial" w:hAnsi="Arial" w:cs="Arial"/>
          <w:sz w:val="20"/>
        </w:rPr>
        <w:t>If a redemption of stock at the death of a shareholder as a capital transaction is not otherwise possible (based on tax rules generally found in IRC Section 302</w:t>
      </w:r>
      <w:r w:rsidR="00E621F4">
        <w:rPr>
          <w:rFonts w:ascii="Arial" w:hAnsi="Arial" w:cs="Arial"/>
          <w:sz w:val="20"/>
        </w:rPr>
        <w:t>,</w:t>
      </w:r>
      <w:r w:rsidRPr="001B362D">
        <w:rPr>
          <w:rFonts w:ascii="Arial" w:hAnsi="Arial" w:cs="Arial"/>
          <w:sz w:val="20"/>
        </w:rPr>
        <w:t xml:space="preserve"> including attribution rules found in IRC Section 318 applicable to IRC Section 302), a means by which the corporation may redeem at least some stock as a capital transaction is found in IRC Section 303. However, there are qualification requirements.</w:t>
      </w:r>
    </w:p>
    <w:p w14:paraId="0AB67C9A" w14:textId="4E0DF831" w:rsidR="005163A4" w:rsidRPr="001B362D" w:rsidRDefault="00BF6EDB" w:rsidP="00BF6EDB">
      <w:pPr>
        <w:pStyle w:val="BodyTextIndent"/>
        <w:spacing w:after="240" w:line="360" w:lineRule="auto"/>
        <w:ind w:firstLine="0"/>
        <w:rPr>
          <w:rFonts w:ascii="Arial" w:hAnsi="Arial" w:cs="Arial"/>
          <w:b/>
          <w:bCs/>
          <w:sz w:val="20"/>
        </w:rPr>
      </w:pPr>
      <w:r w:rsidRPr="001B362D">
        <w:rPr>
          <w:rFonts w:ascii="Arial" w:hAnsi="Arial" w:cs="Arial"/>
          <w:b/>
          <w:bCs/>
          <w:sz w:val="20"/>
        </w:rPr>
        <w:t xml:space="preserve">Qualifying </w:t>
      </w:r>
      <w:r w:rsidR="00E621F4">
        <w:rPr>
          <w:rFonts w:ascii="Arial" w:hAnsi="Arial" w:cs="Arial"/>
          <w:b/>
          <w:bCs/>
          <w:sz w:val="20"/>
        </w:rPr>
        <w:t>r</w:t>
      </w:r>
      <w:r w:rsidRPr="001B362D">
        <w:rPr>
          <w:rFonts w:ascii="Arial" w:hAnsi="Arial" w:cs="Arial"/>
          <w:b/>
          <w:bCs/>
          <w:sz w:val="20"/>
        </w:rPr>
        <w:t xml:space="preserve">edemptions </w:t>
      </w:r>
      <w:r w:rsidR="00E621F4">
        <w:rPr>
          <w:rFonts w:ascii="Arial" w:hAnsi="Arial" w:cs="Arial"/>
          <w:b/>
          <w:bCs/>
          <w:sz w:val="20"/>
        </w:rPr>
        <w:t>a</w:t>
      </w:r>
      <w:r w:rsidRPr="001B362D">
        <w:rPr>
          <w:rFonts w:ascii="Arial" w:hAnsi="Arial" w:cs="Arial"/>
          <w:b/>
          <w:bCs/>
          <w:sz w:val="20"/>
        </w:rPr>
        <w:t>mounts</w:t>
      </w:r>
    </w:p>
    <w:p w14:paraId="2DA7C048" w14:textId="0CD0DB33" w:rsidR="005163A4" w:rsidRDefault="0027023F" w:rsidP="00BF6EDB">
      <w:pPr>
        <w:pStyle w:val="BodyTextIndent"/>
        <w:spacing w:after="240" w:line="360" w:lineRule="auto"/>
        <w:ind w:firstLine="0"/>
        <w:rPr>
          <w:rFonts w:ascii="Arial" w:hAnsi="Arial" w:cs="Arial"/>
          <w:sz w:val="20"/>
        </w:rPr>
        <w:sectPr w:rsidR="005163A4" w:rsidSect="000F08F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152" w:right="1440" w:bottom="1152" w:left="1440" w:header="1440" w:footer="1440" w:gutter="0"/>
          <w:pgNumType w:start="1"/>
          <w:cols w:space="720"/>
          <w:noEndnote/>
        </w:sectPr>
      </w:pPr>
      <w:r w:rsidRPr="001B362D">
        <w:rPr>
          <w:rFonts w:ascii="Arial" w:hAnsi="Arial" w:cs="Arial"/>
          <w:sz w:val="20"/>
        </w:rPr>
        <w:t>T</w:t>
      </w:r>
      <w:r w:rsidR="00BF6EDB" w:rsidRPr="001B362D">
        <w:rPr>
          <w:rFonts w:ascii="Arial" w:hAnsi="Arial" w:cs="Arial"/>
          <w:sz w:val="20"/>
        </w:rPr>
        <w:t xml:space="preserve">he amount of qualified stock being redeemed to receive capital transaction treatment </w:t>
      </w:r>
      <w:r w:rsidRPr="001B362D">
        <w:rPr>
          <w:rFonts w:ascii="Arial" w:hAnsi="Arial" w:cs="Arial"/>
          <w:sz w:val="20"/>
        </w:rPr>
        <w:t xml:space="preserve">under IRC Section 303 </w:t>
      </w:r>
      <w:r w:rsidR="00BF6EDB" w:rsidRPr="001B362D">
        <w:rPr>
          <w:rFonts w:ascii="Arial" w:hAnsi="Arial" w:cs="Arial"/>
          <w:sz w:val="20"/>
        </w:rPr>
        <w:t>may not exceed death taxes (state and federal) and funeral and administration expenses applicable to the estate of the deceased shareholder.</w:t>
      </w:r>
    </w:p>
    <w:p w14:paraId="566CFADF" w14:textId="6293DE1B" w:rsidR="00BF6EDB" w:rsidRPr="001B362D" w:rsidRDefault="00BF6EDB" w:rsidP="00BF6EDB">
      <w:pPr>
        <w:pStyle w:val="BodyTextIndent"/>
        <w:spacing w:after="240" w:line="360" w:lineRule="auto"/>
        <w:ind w:firstLine="0"/>
        <w:rPr>
          <w:rFonts w:ascii="Arial" w:hAnsi="Arial" w:cs="Arial"/>
          <w:b/>
          <w:bCs/>
          <w:sz w:val="20"/>
        </w:rPr>
      </w:pPr>
      <w:r w:rsidRPr="001B362D">
        <w:rPr>
          <w:rFonts w:ascii="Arial" w:hAnsi="Arial" w:cs="Arial"/>
          <w:b/>
          <w:bCs/>
          <w:sz w:val="20"/>
        </w:rPr>
        <w:lastRenderedPageBreak/>
        <w:t xml:space="preserve">Qualifying </w:t>
      </w:r>
      <w:r w:rsidR="00E621F4">
        <w:rPr>
          <w:rFonts w:ascii="Arial" w:hAnsi="Arial" w:cs="Arial"/>
          <w:b/>
          <w:bCs/>
          <w:sz w:val="20"/>
        </w:rPr>
        <w:t>e</w:t>
      </w:r>
      <w:r w:rsidRPr="001B362D">
        <w:rPr>
          <w:rFonts w:ascii="Arial" w:hAnsi="Arial" w:cs="Arial"/>
          <w:b/>
          <w:bCs/>
          <w:sz w:val="20"/>
        </w:rPr>
        <w:t>states</w:t>
      </w:r>
    </w:p>
    <w:p w14:paraId="2DE13353" w14:textId="4ADD33CF" w:rsidR="00BF6EDB" w:rsidRPr="00BF6EDB" w:rsidRDefault="00BF6EDB" w:rsidP="00BF6EDB">
      <w:pPr>
        <w:pStyle w:val="BodyTextIndent"/>
        <w:spacing w:after="240" w:line="360" w:lineRule="auto"/>
        <w:ind w:firstLine="0"/>
        <w:rPr>
          <w:rFonts w:ascii="Arial" w:hAnsi="Arial" w:cs="Arial"/>
          <w:sz w:val="20"/>
        </w:rPr>
      </w:pPr>
      <w:r w:rsidRPr="00BF6EDB">
        <w:rPr>
          <w:rFonts w:ascii="Arial" w:hAnsi="Arial" w:cs="Arial"/>
          <w:sz w:val="20"/>
        </w:rPr>
        <w:t xml:space="preserve">To be eligible for Section 303 treatment, the value of the decedent’s stock included in the gross estate must generally exceed 35% of the value of the adjusted gross estate. </w:t>
      </w:r>
      <w:r w:rsidR="008E4A03">
        <w:rPr>
          <w:rFonts w:ascii="Arial" w:hAnsi="Arial" w:cs="Arial"/>
          <w:sz w:val="20"/>
        </w:rPr>
        <w:t xml:space="preserve">If the decedent owns stock in two or more corporations, then for purposes of reaching the 35% threshold, </w:t>
      </w:r>
      <w:r w:rsidR="003146BF">
        <w:rPr>
          <w:rFonts w:ascii="Arial" w:hAnsi="Arial" w:cs="Arial"/>
          <w:sz w:val="20"/>
        </w:rPr>
        <w:t xml:space="preserve">the value of the different stocks may be aggregated as long as the estate holds at least a 20% interest in each corporation. </w:t>
      </w:r>
    </w:p>
    <w:p w14:paraId="337AC9B9" w14:textId="2502A29A" w:rsidR="00BF6EDB" w:rsidRPr="001B362D" w:rsidRDefault="00BF6EDB" w:rsidP="00BF6EDB">
      <w:pPr>
        <w:pStyle w:val="BodyTextIndent"/>
        <w:spacing w:after="240" w:line="360" w:lineRule="auto"/>
        <w:ind w:firstLine="0"/>
        <w:rPr>
          <w:rFonts w:ascii="Arial" w:hAnsi="Arial" w:cs="Arial"/>
          <w:b/>
          <w:bCs/>
          <w:sz w:val="20"/>
        </w:rPr>
      </w:pPr>
      <w:r w:rsidRPr="001B362D">
        <w:rPr>
          <w:rFonts w:ascii="Arial" w:hAnsi="Arial" w:cs="Arial"/>
          <w:b/>
          <w:bCs/>
          <w:sz w:val="20"/>
        </w:rPr>
        <w:t xml:space="preserve">Qualifying </w:t>
      </w:r>
      <w:r w:rsidR="00E621F4">
        <w:rPr>
          <w:rFonts w:ascii="Arial" w:hAnsi="Arial" w:cs="Arial"/>
          <w:b/>
          <w:bCs/>
          <w:sz w:val="20"/>
        </w:rPr>
        <w:t>t</w:t>
      </w:r>
      <w:r w:rsidRPr="001B362D">
        <w:rPr>
          <w:rFonts w:ascii="Arial" w:hAnsi="Arial" w:cs="Arial"/>
          <w:b/>
          <w:bCs/>
          <w:sz w:val="20"/>
        </w:rPr>
        <w:t xml:space="preserve">ime </w:t>
      </w:r>
      <w:r w:rsidR="00E621F4">
        <w:rPr>
          <w:rFonts w:ascii="Arial" w:hAnsi="Arial" w:cs="Arial"/>
          <w:b/>
          <w:bCs/>
          <w:sz w:val="20"/>
        </w:rPr>
        <w:t>f</w:t>
      </w:r>
      <w:r w:rsidRPr="001B362D">
        <w:rPr>
          <w:rFonts w:ascii="Arial" w:hAnsi="Arial" w:cs="Arial"/>
          <w:b/>
          <w:bCs/>
          <w:sz w:val="20"/>
        </w:rPr>
        <w:t>rame</w:t>
      </w:r>
    </w:p>
    <w:p w14:paraId="08620AEA" w14:textId="54F9409F" w:rsidR="00BF6EDB" w:rsidRPr="00BF6EDB" w:rsidRDefault="00BF6EDB" w:rsidP="00BF6EDB">
      <w:pPr>
        <w:pStyle w:val="BodyTextIndent"/>
        <w:spacing w:after="240" w:line="360" w:lineRule="auto"/>
        <w:ind w:firstLine="0"/>
        <w:rPr>
          <w:rFonts w:ascii="Arial" w:hAnsi="Arial" w:cs="Arial"/>
          <w:sz w:val="20"/>
        </w:rPr>
      </w:pPr>
      <w:r w:rsidRPr="00BF6EDB">
        <w:rPr>
          <w:rFonts w:ascii="Arial" w:hAnsi="Arial" w:cs="Arial"/>
          <w:sz w:val="20"/>
        </w:rPr>
        <w:t>In general, to be eligible for Section 303 treatment, the redemption must take place after the shareholder’s death</w:t>
      </w:r>
      <w:r w:rsidR="00476F65">
        <w:rPr>
          <w:rFonts w:ascii="Arial" w:hAnsi="Arial" w:cs="Arial"/>
          <w:sz w:val="20"/>
        </w:rPr>
        <w:t>,</w:t>
      </w:r>
      <w:r w:rsidRPr="00BF6EDB">
        <w:rPr>
          <w:rFonts w:ascii="Arial" w:hAnsi="Arial" w:cs="Arial"/>
          <w:sz w:val="20"/>
        </w:rPr>
        <w:t xml:space="preserve"> but no later than three years and three months from the due date of the federal estate tax return. </w:t>
      </w:r>
    </w:p>
    <w:p w14:paraId="16FD098C" w14:textId="1CA4C91E" w:rsidR="000844BE" w:rsidRDefault="005163A4" w:rsidP="0068561A">
      <w:pPr>
        <w:pStyle w:val="BodyTextIndent"/>
        <w:spacing w:after="240" w:line="360" w:lineRule="auto"/>
        <w:ind w:firstLine="0"/>
        <w:rPr>
          <w:rFonts w:ascii="Arial" w:hAnsi="Arial" w:cs="Arial"/>
          <w:b/>
          <w:bCs/>
          <w:sz w:val="20"/>
        </w:rPr>
      </w:pPr>
      <w:r>
        <w:rPr>
          <w:rFonts w:ascii="Arial" w:hAnsi="Arial" w:cs="Arial"/>
          <w:b/>
          <w:bCs/>
          <w:sz w:val="20"/>
        </w:rPr>
        <w:t xml:space="preserve">Purpose </w:t>
      </w:r>
      <w:r w:rsidR="00BF6EDB" w:rsidRPr="00BF6EDB">
        <w:rPr>
          <w:rFonts w:ascii="Arial" w:hAnsi="Arial" w:cs="Arial"/>
          <w:b/>
          <w:bCs/>
          <w:sz w:val="20"/>
        </w:rPr>
        <w:t xml:space="preserve">of the </w:t>
      </w:r>
      <w:r w:rsidR="00E621F4">
        <w:rPr>
          <w:rFonts w:ascii="Arial" w:hAnsi="Arial" w:cs="Arial"/>
          <w:b/>
          <w:bCs/>
          <w:sz w:val="20"/>
        </w:rPr>
        <w:t>s</w:t>
      </w:r>
      <w:r w:rsidR="000844BE">
        <w:rPr>
          <w:rFonts w:ascii="Arial" w:hAnsi="Arial" w:cs="Arial"/>
          <w:b/>
          <w:bCs/>
          <w:sz w:val="20"/>
        </w:rPr>
        <w:t xml:space="preserve">ample </w:t>
      </w:r>
      <w:r w:rsidR="00E621F4">
        <w:rPr>
          <w:rFonts w:ascii="Arial" w:hAnsi="Arial" w:cs="Arial"/>
          <w:b/>
          <w:bCs/>
          <w:sz w:val="20"/>
        </w:rPr>
        <w:t>a</w:t>
      </w:r>
      <w:r w:rsidR="00BF6EDB" w:rsidRPr="00BF6EDB">
        <w:rPr>
          <w:rFonts w:ascii="Arial" w:hAnsi="Arial" w:cs="Arial"/>
          <w:b/>
          <w:bCs/>
          <w:sz w:val="20"/>
        </w:rPr>
        <w:t>greement</w:t>
      </w:r>
    </w:p>
    <w:p w14:paraId="05962320" w14:textId="244586EA" w:rsidR="00D41E44" w:rsidRPr="0068561A" w:rsidRDefault="00BF6EDB" w:rsidP="0068561A">
      <w:pPr>
        <w:pStyle w:val="BodyTextIndent"/>
        <w:spacing w:after="240" w:line="360" w:lineRule="auto"/>
        <w:ind w:firstLine="0"/>
        <w:rPr>
          <w:rFonts w:ascii="Arial" w:hAnsi="Arial" w:cs="Arial"/>
          <w:b/>
          <w:bCs/>
        </w:rPr>
      </w:pPr>
      <w:r w:rsidRPr="00BF6EDB">
        <w:rPr>
          <w:rFonts w:ascii="Arial" w:hAnsi="Arial" w:cs="Arial"/>
          <w:sz w:val="20"/>
        </w:rPr>
        <w:t xml:space="preserve">The agreement is designed to give the executor of the estate of a deceased shareholder </w:t>
      </w:r>
      <w:r w:rsidR="000844BE">
        <w:rPr>
          <w:rFonts w:ascii="Arial" w:hAnsi="Arial" w:cs="Arial"/>
          <w:sz w:val="20"/>
        </w:rPr>
        <w:t xml:space="preserve">of a family-owned business </w:t>
      </w:r>
      <w:r w:rsidRPr="00BF6EDB">
        <w:rPr>
          <w:rFonts w:ascii="Arial" w:hAnsi="Arial" w:cs="Arial"/>
          <w:sz w:val="20"/>
        </w:rPr>
        <w:t xml:space="preserve">the option to sell estate stock to the corporation in an amount not to exceed IRC Section 303 limitations. The agreement includes provisions to determine </w:t>
      </w:r>
      <w:r w:rsidR="00D037F7">
        <w:rPr>
          <w:rFonts w:ascii="Arial" w:hAnsi="Arial" w:cs="Arial"/>
          <w:sz w:val="20"/>
        </w:rPr>
        <w:t xml:space="preserve">the </w:t>
      </w:r>
      <w:r w:rsidRPr="00BF6EDB">
        <w:rPr>
          <w:rFonts w:ascii="Arial" w:hAnsi="Arial" w:cs="Arial"/>
          <w:sz w:val="20"/>
        </w:rPr>
        <w:t xml:space="preserve">redemption price. </w:t>
      </w:r>
      <w:r w:rsidRPr="008E4C01">
        <w:rPr>
          <w:rFonts w:ascii="Arial" w:hAnsi="Arial" w:cs="Arial"/>
          <w:sz w:val="20"/>
        </w:rPr>
        <w:t xml:space="preserve">The </w:t>
      </w:r>
      <w:r w:rsidR="009C4A5C" w:rsidRPr="008E4C01">
        <w:rPr>
          <w:rFonts w:ascii="Arial" w:hAnsi="Arial" w:cs="Arial"/>
          <w:sz w:val="20"/>
        </w:rPr>
        <w:t xml:space="preserve">agreement also requires the </w:t>
      </w:r>
      <w:r w:rsidRPr="008E4C01">
        <w:rPr>
          <w:rFonts w:ascii="Arial" w:hAnsi="Arial" w:cs="Arial"/>
          <w:sz w:val="20"/>
        </w:rPr>
        <w:t>corporation to purchase life insurance on the shareholder</w:t>
      </w:r>
      <w:r w:rsidRPr="00BF6EDB">
        <w:rPr>
          <w:rFonts w:ascii="Arial" w:hAnsi="Arial" w:cs="Arial"/>
          <w:sz w:val="20"/>
        </w:rPr>
        <w:t xml:space="preserve"> as listed in Schedule </w:t>
      </w:r>
      <w:r w:rsidR="00605C58">
        <w:rPr>
          <w:rFonts w:ascii="Arial" w:hAnsi="Arial" w:cs="Arial"/>
          <w:sz w:val="20"/>
        </w:rPr>
        <w:t>A</w:t>
      </w:r>
      <w:r w:rsidRPr="00BF6EDB">
        <w:rPr>
          <w:rFonts w:ascii="Arial" w:hAnsi="Arial" w:cs="Arial"/>
          <w:sz w:val="20"/>
        </w:rPr>
        <w:t xml:space="preserve">. No other buy-sell triggers are included in the </w:t>
      </w:r>
      <w:r w:rsidR="00CA6DE1">
        <w:rPr>
          <w:rFonts w:ascii="Arial" w:hAnsi="Arial" w:cs="Arial"/>
          <w:sz w:val="20"/>
        </w:rPr>
        <w:t xml:space="preserve">sample </w:t>
      </w:r>
      <w:r w:rsidRPr="00BF6EDB">
        <w:rPr>
          <w:rFonts w:ascii="Arial" w:hAnsi="Arial" w:cs="Arial"/>
          <w:sz w:val="20"/>
        </w:rPr>
        <w:t xml:space="preserve">agreement. </w:t>
      </w:r>
    </w:p>
    <w:p w14:paraId="3B498AC6" w14:textId="222F508D" w:rsidR="00D41E44" w:rsidRPr="001B362D" w:rsidRDefault="00D41E44" w:rsidP="001B362D">
      <w:pPr>
        <w:spacing w:after="240" w:line="259" w:lineRule="auto"/>
        <w:rPr>
          <w:rFonts w:ascii="Arial" w:eastAsiaTheme="minorHAnsi" w:hAnsi="Arial" w:cs="Arial"/>
          <w:b/>
          <w:bCs/>
        </w:rPr>
      </w:pPr>
      <w:r w:rsidRPr="001B362D">
        <w:rPr>
          <w:rFonts w:ascii="Arial" w:eastAsiaTheme="minorHAnsi" w:hAnsi="Arial" w:cs="Arial"/>
          <w:b/>
          <w:bCs/>
        </w:rPr>
        <w:t xml:space="preserve">General </w:t>
      </w:r>
      <w:r w:rsidR="00E621F4">
        <w:rPr>
          <w:rFonts w:ascii="Arial" w:eastAsiaTheme="minorHAnsi" w:hAnsi="Arial" w:cs="Arial"/>
          <w:b/>
          <w:bCs/>
        </w:rPr>
        <w:t>u</w:t>
      </w:r>
      <w:r w:rsidRPr="001B362D">
        <w:rPr>
          <w:rFonts w:ascii="Arial" w:eastAsiaTheme="minorHAnsi" w:hAnsi="Arial" w:cs="Arial"/>
          <w:b/>
          <w:bCs/>
        </w:rPr>
        <w:t xml:space="preserve">se of </w:t>
      </w:r>
      <w:r w:rsidR="00E621F4">
        <w:rPr>
          <w:rFonts w:ascii="Arial" w:eastAsiaTheme="minorHAnsi" w:hAnsi="Arial" w:cs="Arial"/>
          <w:b/>
          <w:bCs/>
        </w:rPr>
        <w:t>s</w:t>
      </w:r>
      <w:r w:rsidRPr="001B362D">
        <w:rPr>
          <w:rFonts w:ascii="Arial" w:eastAsiaTheme="minorHAnsi" w:hAnsi="Arial" w:cs="Arial"/>
          <w:b/>
          <w:bCs/>
        </w:rPr>
        <w:t xml:space="preserve">ample </w:t>
      </w:r>
      <w:r w:rsidR="00E621F4">
        <w:rPr>
          <w:rFonts w:ascii="Arial" w:eastAsiaTheme="minorHAnsi" w:hAnsi="Arial" w:cs="Arial"/>
          <w:b/>
          <w:bCs/>
        </w:rPr>
        <w:t>a</w:t>
      </w:r>
      <w:r w:rsidRPr="001B362D">
        <w:rPr>
          <w:rFonts w:ascii="Arial" w:eastAsiaTheme="minorHAnsi" w:hAnsi="Arial" w:cs="Arial"/>
          <w:b/>
          <w:bCs/>
        </w:rPr>
        <w:t>greement</w:t>
      </w:r>
    </w:p>
    <w:p w14:paraId="0F5D8EF9" w14:textId="78C438CB" w:rsidR="00D41E44" w:rsidRPr="001B362D" w:rsidRDefault="00D41E44" w:rsidP="001B362D">
      <w:pPr>
        <w:spacing w:after="240" w:line="360" w:lineRule="auto"/>
        <w:rPr>
          <w:rFonts w:ascii="Arial" w:eastAsiaTheme="minorHAnsi" w:hAnsi="Arial" w:cs="Arial"/>
        </w:rPr>
      </w:pPr>
      <w:r w:rsidRPr="001B362D">
        <w:rPr>
          <w:rFonts w:ascii="Arial" w:eastAsiaTheme="minorHAnsi" w:hAnsi="Arial" w:cs="Arial"/>
        </w:rPr>
        <w:t xml:space="preserve">The agreement might be used in situations where a family business is being left at the death of the business owner to family members through the last will and testament of the business owner (or through </w:t>
      </w:r>
      <w:r w:rsidR="009C4A5C" w:rsidRPr="001B362D">
        <w:rPr>
          <w:rFonts w:ascii="Arial" w:eastAsiaTheme="minorHAnsi" w:hAnsi="Arial" w:cs="Arial"/>
        </w:rPr>
        <w:t xml:space="preserve">a </w:t>
      </w:r>
      <w:r w:rsidRPr="001B362D">
        <w:rPr>
          <w:rFonts w:ascii="Arial" w:eastAsiaTheme="minorHAnsi" w:hAnsi="Arial" w:cs="Arial"/>
        </w:rPr>
        <w:t>revocable trust) and is not otherwise subject to a buy-sell agreement. For the Section 303 redemption amount to be meaningful, there would generally also need to be a substantial federal estate tax and/or state death tax due at the death of the business owner.</w:t>
      </w:r>
      <w:r w:rsidR="009E39C3">
        <w:rPr>
          <w:rFonts w:ascii="Arial" w:eastAsiaTheme="minorHAnsi" w:hAnsi="Arial" w:cs="Arial"/>
        </w:rPr>
        <w:t xml:space="preserve"> </w:t>
      </w:r>
    </w:p>
    <w:p w14:paraId="791700AD" w14:textId="594EB084" w:rsidR="0068561A" w:rsidRPr="00E421A2" w:rsidRDefault="0068561A" w:rsidP="001B362D">
      <w:pPr>
        <w:widowControl w:val="0"/>
        <w:spacing w:after="240" w:line="360" w:lineRule="auto"/>
        <w:rPr>
          <w:rFonts w:ascii="Arial" w:hAnsi="Arial" w:cs="Arial"/>
        </w:rPr>
      </w:pPr>
      <w:r w:rsidRPr="00E421A2">
        <w:rPr>
          <w:rFonts w:ascii="Arial" w:hAnsi="Arial" w:cs="Arial"/>
        </w:rPr>
        <w:t xml:space="preserve">Under this </w:t>
      </w:r>
      <w:r w:rsidR="00E621F4">
        <w:rPr>
          <w:rFonts w:ascii="Arial" w:hAnsi="Arial" w:cs="Arial"/>
        </w:rPr>
        <w:t>a</w:t>
      </w:r>
      <w:r w:rsidRPr="00E421A2">
        <w:rPr>
          <w:rFonts w:ascii="Arial" w:hAnsi="Arial" w:cs="Arial"/>
        </w:rPr>
        <w:t xml:space="preserve">greement, insurance funding should be structured with the Company as premium payer (paying the premium as a non-deductible expense), owner, and beneficiary of life insurance coverage on the shareholders. The </w:t>
      </w:r>
      <w:r w:rsidR="00E621F4">
        <w:rPr>
          <w:rFonts w:ascii="Arial" w:hAnsi="Arial" w:cs="Arial"/>
        </w:rPr>
        <w:t>a</w:t>
      </w:r>
      <w:r w:rsidRPr="00E421A2">
        <w:rPr>
          <w:rFonts w:ascii="Arial" w:hAnsi="Arial" w:cs="Arial"/>
        </w:rPr>
        <w:t xml:space="preserve">greement is written to build a very strong contractual requirement to use the insurance proceeds to complete a purchase and sale of a deceased Shareholder’s interest in the Corporation. </w:t>
      </w:r>
    </w:p>
    <w:p w14:paraId="5B169C69" w14:textId="570DEE9D" w:rsidR="001B362D" w:rsidRDefault="0068561A" w:rsidP="001B362D">
      <w:pPr>
        <w:widowControl w:val="0"/>
        <w:spacing w:after="240" w:line="360" w:lineRule="auto"/>
        <w:rPr>
          <w:rFonts w:ascii="Arial" w:hAnsi="Arial" w:cs="Arial"/>
        </w:rPr>
        <w:sectPr w:rsidR="001B362D" w:rsidSect="000F08FB">
          <w:endnotePr>
            <w:numFmt w:val="decimal"/>
          </w:endnotePr>
          <w:pgSz w:w="12240" w:h="15840"/>
          <w:pgMar w:top="1152" w:right="1440" w:bottom="1152" w:left="1440" w:header="1440" w:footer="1440" w:gutter="0"/>
          <w:pgNumType w:start="1"/>
          <w:cols w:space="720"/>
          <w:noEndnote/>
        </w:sectPr>
      </w:pPr>
      <w:r w:rsidRPr="00E421A2">
        <w:rPr>
          <w:rFonts w:ascii="Arial" w:hAnsi="Arial" w:cs="Arial"/>
        </w:rPr>
        <w:t xml:space="preserve">IRC Section 101(j) notice and consent compliance is necessary to preserve the tax-free death benefit afforded by IRC Section 101(a) for life insurance death proceeds received by the Corporation. Our </w:t>
      </w:r>
      <w:r w:rsidR="00E621F4">
        <w:rPr>
          <w:rFonts w:ascii="Arial" w:hAnsi="Arial" w:cs="Arial"/>
        </w:rPr>
        <w:t>b</w:t>
      </w:r>
      <w:r w:rsidRPr="00E421A2">
        <w:rPr>
          <w:rFonts w:ascii="Arial" w:hAnsi="Arial" w:cs="Arial"/>
        </w:rPr>
        <w:t>usiness-owner application packet contains the necessary form.</w:t>
      </w:r>
      <w:r w:rsidRPr="00EF5712">
        <w:rPr>
          <w:rFonts w:ascii="Arial" w:hAnsi="Arial" w:cs="Arial"/>
        </w:rPr>
        <w:t xml:space="preserve"> </w:t>
      </w:r>
    </w:p>
    <w:p w14:paraId="1C532D63" w14:textId="77777777" w:rsidR="001B362D" w:rsidRPr="00D327A2" w:rsidRDefault="004605A1" w:rsidP="001B362D">
      <w:pPr>
        <w:widowControl w:val="0"/>
        <w:autoSpaceDE w:val="0"/>
        <w:autoSpaceDN w:val="0"/>
        <w:adjustRightInd w:val="0"/>
        <w:rPr>
          <w:rFonts w:ascii="Arial" w:hAnsi="Arial" w:cs="Arial"/>
          <w:b/>
          <w:bCs/>
        </w:rPr>
      </w:pPr>
      <w:r w:rsidRPr="001B362D">
        <w:rPr>
          <w:rFonts w:ascii="Arial" w:hAnsi="Arial" w:cs="Arial"/>
          <w:b/>
          <w:bCs/>
        </w:rPr>
        <w:lastRenderedPageBreak/>
        <w:t xml:space="preserve">Sample document only – clients must consult legal counsel </w:t>
      </w:r>
    </w:p>
    <w:p w14:paraId="3E00ECA2" w14:textId="77777777" w:rsidR="001B362D" w:rsidRPr="00D327A2" w:rsidRDefault="001B362D" w:rsidP="001B362D">
      <w:pPr>
        <w:widowControl w:val="0"/>
        <w:autoSpaceDE w:val="0"/>
        <w:autoSpaceDN w:val="0"/>
        <w:adjustRightInd w:val="0"/>
        <w:rPr>
          <w:rFonts w:ascii="Arial" w:hAnsi="Arial" w:cs="Arial"/>
          <w:b/>
          <w:bCs/>
        </w:rPr>
      </w:pPr>
    </w:p>
    <w:p w14:paraId="2061449B" w14:textId="77777777" w:rsidR="001B362D" w:rsidRPr="00D327A2" w:rsidRDefault="004605A1" w:rsidP="001B362D">
      <w:pPr>
        <w:autoSpaceDE w:val="0"/>
        <w:autoSpaceDN w:val="0"/>
        <w:adjustRightInd w:val="0"/>
        <w:rPr>
          <w:rFonts w:ascii="Arial" w:hAnsi="Arial" w:cs="Arial"/>
          <w:b/>
          <w:bCs/>
          <w:sz w:val="28"/>
          <w:szCs w:val="28"/>
        </w:rPr>
      </w:pPr>
      <w:r>
        <w:rPr>
          <w:rFonts w:ascii="Arial" w:hAnsi="Arial" w:cs="Arial"/>
          <w:b/>
          <w:sz w:val="28"/>
        </w:rPr>
        <w:t>Corporate Section 303 Stock Redemption Agreement</w:t>
      </w:r>
    </w:p>
    <w:p w14:paraId="4E91A4A2" w14:textId="77777777" w:rsidR="001B362D" w:rsidRPr="000F10D7" w:rsidRDefault="001B362D" w:rsidP="001B362D">
      <w:pPr>
        <w:adjustRightInd w:val="0"/>
        <w:rPr>
          <w:b/>
          <w:bCs/>
          <w:sz w:val="28"/>
          <w:szCs w:val="28"/>
        </w:rPr>
      </w:pPr>
    </w:p>
    <w:p w14:paraId="4465A8C7" w14:textId="77777777" w:rsidR="001B362D" w:rsidRPr="00E413F0" w:rsidRDefault="001B362D" w:rsidP="001B362D">
      <w:pPr>
        <w:jc w:val="center"/>
        <w:rPr>
          <w:b/>
          <w:sz w:val="28"/>
          <w:szCs w:val="28"/>
        </w:rPr>
      </w:pPr>
    </w:p>
    <w:p w14:paraId="0B08B08A" w14:textId="77777777" w:rsidR="001B362D" w:rsidRPr="0028295C" w:rsidRDefault="001B362D" w:rsidP="001B362D">
      <w:pPr>
        <w:rPr>
          <w:sz w:val="22"/>
        </w:rPr>
      </w:pPr>
    </w:p>
    <w:p w14:paraId="4F13EDD6" w14:textId="649FC33F" w:rsidR="003A1590" w:rsidRDefault="003A1590" w:rsidP="001B362D">
      <w:pPr>
        <w:widowControl w:val="0"/>
        <w:autoSpaceDE w:val="0"/>
        <w:autoSpaceDN w:val="0"/>
        <w:adjustRightInd w:val="0"/>
        <w:spacing w:after="240" w:line="360" w:lineRule="auto"/>
        <w:rPr>
          <w:rFonts w:ascii="Arial" w:hAnsi="Arial" w:cs="Arial"/>
        </w:rPr>
      </w:pPr>
      <w:r w:rsidRPr="004605A1">
        <w:rPr>
          <w:rFonts w:ascii="Arial" w:hAnsi="Arial" w:cs="Arial"/>
        </w:rPr>
        <w:t>This Agreement, entered into this __________ day of ________________, 20____, by and between</w:t>
      </w:r>
      <w:r w:rsidR="001B362D">
        <w:rPr>
          <w:rFonts w:ascii="Arial" w:hAnsi="Arial" w:cs="Arial"/>
        </w:rPr>
        <w:br/>
      </w:r>
      <w:r w:rsidR="009E39C3">
        <w:rPr>
          <w:rFonts w:ascii="Arial" w:hAnsi="Arial" w:cs="Arial"/>
        </w:rPr>
        <w:t xml:space="preserve"> </w:t>
      </w:r>
      <w:r w:rsidRPr="004605A1">
        <w:rPr>
          <w:rFonts w:ascii="Arial" w:hAnsi="Arial" w:cs="Arial"/>
          <w:u w:val="single"/>
        </w:rPr>
        <w:t xml:space="preserve"> (Name)  </w:t>
      </w:r>
      <w:r w:rsidRPr="004605A1">
        <w:rPr>
          <w:rFonts w:ascii="Arial" w:hAnsi="Arial" w:cs="Arial"/>
        </w:rPr>
        <w:t xml:space="preserve">, of </w:t>
      </w:r>
      <w:r w:rsidRPr="004605A1">
        <w:rPr>
          <w:rFonts w:ascii="Arial" w:hAnsi="Arial" w:cs="Arial"/>
          <w:u w:val="single"/>
        </w:rPr>
        <w:t xml:space="preserve">  (Address)  </w:t>
      </w:r>
      <w:r w:rsidRPr="004605A1">
        <w:rPr>
          <w:rFonts w:ascii="Arial" w:hAnsi="Arial" w:cs="Arial"/>
        </w:rPr>
        <w:t xml:space="preserve">, and </w:t>
      </w:r>
      <w:r w:rsidRPr="004605A1">
        <w:rPr>
          <w:rFonts w:ascii="Arial" w:hAnsi="Arial" w:cs="Arial"/>
          <w:u w:val="single"/>
        </w:rPr>
        <w:t xml:space="preserve">  (Name)  </w:t>
      </w:r>
      <w:r w:rsidRPr="004605A1">
        <w:rPr>
          <w:rFonts w:ascii="Arial" w:hAnsi="Arial" w:cs="Arial"/>
        </w:rPr>
        <w:t xml:space="preserve">, of </w:t>
      </w:r>
      <w:r w:rsidRPr="004605A1">
        <w:rPr>
          <w:rFonts w:ascii="Arial" w:hAnsi="Arial" w:cs="Arial"/>
          <w:u w:val="single"/>
        </w:rPr>
        <w:t xml:space="preserve">  (Address)  </w:t>
      </w:r>
      <w:r w:rsidRPr="004605A1">
        <w:rPr>
          <w:rFonts w:ascii="Arial" w:hAnsi="Arial" w:cs="Arial"/>
        </w:rPr>
        <w:t>, hereafter called "</w:t>
      </w:r>
      <w:r w:rsidR="00FB34D7">
        <w:rPr>
          <w:rFonts w:ascii="Arial" w:hAnsi="Arial" w:cs="Arial"/>
        </w:rPr>
        <w:t xml:space="preserve">Primary </w:t>
      </w:r>
      <w:r w:rsidRPr="004605A1">
        <w:rPr>
          <w:rFonts w:ascii="Arial" w:hAnsi="Arial" w:cs="Arial"/>
        </w:rPr>
        <w:t>S</w:t>
      </w:r>
      <w:r w:rsidR="00CC5B83">
        <w:rPr>
          <w:rFonts w:ascii="Arial" w:hAnsi="Arial" w:cs="Arial"/>
        </w:rPr>
        <w:t>hareholder</w:t>
      </w:r>
      <w:r w:rsidRPr="004605A1">
        <w:rPr>
          <w:rFonts w:ascii="Arial" w:hAnsi="Arial" w:cs="Arial"/>
        </w:rPr>
        <w:t xml:space="preserve">," </w:t>
      </w:r>
      <w:r w:rsidR="000E0BB1">
        <w:rPr>
          <w:rFonts w:ascii="Arial" w:hAnsi="Arial" w:cs="Arial"/>
        </w:rPr>
        <w:t>[</w:t>
      </w:r>
      <w:r w:rsidR="00FB34D7">
        <w:rPr>
          <w:rFonts w:ascii="Arial" w:hAnsi="Arial" w:cs="Arial"/>
        </w:rPr>
        <w:t>other Shareholders,</w:t>
      </w:r>
      <w:r w:rsidR="000E0BB1">
        <w:rPr>
          <w:rFonts w:ascii="Arial" w:hAnsi="Arial" w:cs="Arial"/>
        </w:rPr>
        <w:t>]</w:t>
      </w:r>
      <w:r w:rsidR="00FB34D7">
        <w:rPr>
          <w:rFonts w:ascii="Arial" w:hAnsi="Arial" w:cs="Arial"/>
        </w:rPr>
        <w:t xml:space="preserve"> </w:t>
      </w:r>
      <w:r w:rsidRPr="004605A1">
        <w:rPr>
          <w:rFonts w:ascii="Arial" w:hAnsi="Arial" w:cs="Arial"/>
        </w:rPr>
        <w:t xml:space="preserve">and </w:t>
      </w:r>
      <w:r w:rsidRPr="004605A1">
        <w:rPr>
          <w:rFonts w:ascii="Arial" w:hAnsi="Arial" w:cs="Arial"/>
          <w:u w:val="single"/>
        </w:rPr>
        <w:t xml:space="preserve">  (Name)  </w:t>
      </w:r>
      <w:r w:rsidRPr="004605A1">
        <w:rPr>
          <w:rFonts w:ascii="Arial" w:hAnsi="Arial" w:cs="Arial"/>
        </w:rPr>
        <w:t xml:space="preserve">, a </w:t>
      </w:r>
      <w:r w:rsidRPr="004605A1">
        <w:rPr>
          <w:rFonts w:ascii="Arial" w:hAnsi="Arial" w:cs="Arial"/>
          <w:u w:val="single"/>
        </w:rPr>
        <w:t xml:space="preserve">  (State</w:t>
      </w:r>
      <w:r w:rsidR="00EA384D">
        <w:rPr>
          <w:rFonts w:ascii="Arial" w:hAnsi="Arial" w:cs="Arial"/>
          <w:u w:val="single"/>
        </w:rPr>
        <w:t xml:space="preserve"> [</w:t>
      </w:r>
      <w:r w:rsidR="0066253C">
        <w:rPr>
          <w:rFonts w:ascii="Arial" w:hAnsi="Arial" w:cs="Arial"/>
          <w:u w:val="single"/>
        </w:rPr>
        <w:t>Commonwealth</w:t>
      </w:r>
      <w:r w:rsidR="00EA384D">
        <w:rPr>
          <w:rFonts w:ascii="Arial" w:hAnsi="Arial" w:cs="Arial"/>
          <w:u w:val="single"/>
        </w:rPr>
        <w:t>]</w:t>
      </w:r>
      <w:r w:rsidRPr="004605A1">
        <w:rPr>
          <w:rFonts w:ascii="Arial" w:hAnsi="Arial" w:cs="Arial"/>
          <w:u w:val="single"/>
        </w:rPr>
        <w:t xml:space="preserve">)  </w:t>
      </w:r>
      <w:r w:rsidRPr="004605A1">
        <w:rPr>
          <w:rFonts w:ascii="Arial" w:hAnsi="Arial" w:cs="Arial"/>
        </w:rPr>
        <w:t xml:space="preserve">, corporation with principal offices at </w:t>
      </w:r>
      <w:r w:rsidRPr="004605A1">
        <w:rPr>
          <w:rFonts w:ascii="Arial" w:hAnsi="Arial" w:cs="Arial"/>
          <w:u w:val="single"/>
        </w:rPr>
        <w:t xml:space="preserve">  (Address)  </w:t>
      </w:r>
      <w:r w:rsidRPr="004605A1">
        <w:rPr>
          <w:rFonts w:ascii="Arial" w:hAnsi="Arial" w:cs="Arial"/>
        </w:rPr>
        <w:t>, hereafter called the "Corporation</w:t>
      </w:r>
      <w:r w:rsidR="00E621F4">
        <w:rPr>
          <w:rFonts w:ascii="Arial" w:hAnsi="Arial" w:cs="Arial"/>
        </w:rPr>
        <w:t>.</w:t>
      </w:r>
      <w:r w:rsidRPr="004605A1">
        <w:rPr>
          <w:rFonts w:ascii="Arial" w:hAnsi="Arial" w:cs="Arial"/>
        </w:rPr>
        <w:t>"</w:t>
      </w:r>
    </w:p>
    <w:p w14:paraId="530300B9" w14:textId="3E835EE0" w:rsidR="00560C39" w:rsidRPr="000E0BB1" w:rsidRDefault="00560C39" w:rsidP="001B362D">
      <w:pPr>
        <w:spacing w:after="240" w:line="360" w:lineRule="auto"/>
        <w:rPr>
          <w:rFonts w:ascii="Arial" w:hAnsi="Arial" w:cs="Arial"/>
          <w:i/>
          <w:iCs/>
        </w:rPr>
      </w:pPr>
      <w:r w:rsidRPr="000E0BB1">
        <w:rPr>
          <w:rFonts w:ascii="Arial" w:hAnsi="Arial" w:cs="Arial"/>
          <w:b/>
          <w:bCs/>
          <w:i/>
          <w:iCs/>
        </w:rPr>
        <w:t>Note to Counse</w:t>
      </w:r>
      <w:r w:rsidR="008519B6" w:rsidRPr="000E0BB1">
        <w:rPr>
          <w:rFonts w:ascii="Arial" w:hAnsi="Arial" w:cs="Arial"/>
          <w:b/>
          <w:bCs/>
          <w:i/>
          <w:iCs/>
        </w:rPr>
        <w:t>l</w:t>
      </w:r>
      <w:r w:rsidR="008519B6" w:rsidRPr="000E0BB1">
        <w:rPr>
          <w:rFonts w:ascii="Arial" w:hAnsi="Arial" w:cs="Arial"/>
          <w:i/>
          <w:iCs/>
        </w:rPr>
        <w:t>:</w:t>
      </w:r>
      <w:r w:rsidRPr="000E0BB1">
        <w:rPr>
          <w:rFonts w:ascii="Arial" w:hAnsi="Arial" w:cs="Arial"/>
          <w:i/>
          <w:iCs/>
        </w:rPr>
        <w:t xml:space="preserve"> The sample agreement assumes only one Primary Shareholder</w:t>
      </w:r>
      <w:r w:rsidR="008519B6" w:rsidRPr="000E0BB1">
        <w:rPr>
          <w:rFonts w:ascii="Arial" w:hAnsi="Arial" w:cs="Arial"/>
          <w:i/>
          <w:iCs/>
        </w:rPr>
        <w:t xml:space="preserve"> but could be modified to include additional Primary Shareholder</w:t>
      </w:r>
      <w:r w:rsidR="008519B6">
        <w:rPr>
          <w:rFonts w:ascii="Arial" w:hAnsi="Arial" w:cs="Arial"/>
          <w:i/>
          <w:iCs/>
        </w:rPr>
        <w:t>(</w:t>
      </w:r>
      <w:r w:rsidR="008519B6" w:rsidRPr="000E0BB1">
        <w:rPr>
          <w:rFonts w:ascii="Arial" w:hAnsi="Arial" w:cs="Arial"/>
          <w:i/>
          <w:iCs/>
        </w:rPr>
        <w:t>s</w:t>
      </w:r>
      <w:r w:rsidR="008519B6">
        <w:rPr>
          <w:rFonts w:ascii="Arial" w:hAnsi="Arial" w:cs="Arial"/>
          <w:i/>
          <w:iCs/>
        </w:rPr>
        <w:t>)</w:t>
      </w:r>
      <w:r w:rsidR="008519B6" w:rsidRPr="000E0BB1">
        <w:rPr>
          <w:rFonts w:ascii="Arial" w:hAnsi="Arial" w:cs="Arial"/>
          <w:i/>
          <w:iCs/>
        </w:rPr>
        <w:t xml:space="preserve">. </w:t>
      </w:r>
    </w:p>
    <w:p w14:paraId="4A980495" w14:textId="77777777" w:rsidR="001D7052" w:rsidRDefault="003A1590" w:rsidP="004605A1">
      <w:pPr>
        <w:spacing w:after="240" w:line="360" w:lineRule="auto"/>
        <w:rPr>
          <w:rFonts w:ascii="Arial" w:hAnsi="Arial" w:cs="Arial"/>
          <w:b/>
        </w:rPr>
      </w:pPr>
      <w:r w:rsidRPr="004605A1">
        <w:rPr>
          <w:rFonts w:ascii="Arial" w:hAnsi="Arial" w:cs="Arial"/>
          <w:b/>
        </w:rPr>
        <w:t>W</w:t>
      </w:r>
      <w:r w:rsidR="001D7052">
        <w:rPr>
          <w:rFonts w:ascii="Arial" w:hAnsi="Arial" w:cs="Arial"/>
          <w:b/>
        </w:rPr>
        <w:t>itnesseth</w:t>
      </w:r>
      <w:r w:rsidRPr="004605A1">
        <w:rPr>
          <w:rFonts w:ascii="Arial" w:hAnsi="Arial" w:cs="Arial"/>
          <w:b/>
        </w:rPr>
        <w:t>:</w:t>
      </w:r>
    </w:p>
    <w:p w14:paraId="44F499CD" w14:textId="3E052B63" w:rsidR="003A1590" w:rsidRPr="004605A1" w:rsidRDefault="003A1590" w:rsidP="004605A1">
      <w:pPr>
        <w:spacing w:after="240" w:line="360" w:lineRule="auto"/>
        <w:rPr>
          <w:rFonts w:ascii="Arial" w:hAnsi="Arial" w:cs="Arial"/>
        </w:rPr>
      </w:pPr>
      <w:r w:rsidRPr="004605A1">
        <w:rPr>
          <w:rFonts w:ascii="Arial" w:hAnsi="Arial" w:cs="Arial"/>
          <w:b/>
        </w:rPr>
        <w:t>W</w:t>
      </w:r>
      <w:r w:rsidR="001D7052">
        <w:rPr>
          <w:rFonts w:ascii="Arial" w:hAnsi="Arial" w:cs="Arial"/>
          <w:b/>
        </w:rPr>
        <w:t>hereas</w:t>
      </w:r>
      <w:r w:rsidRPr="004605A1">
        <w:rPr>
          <w:rFonts w:ascii="Arial" w:hAnsi="Arial" w:cs="Arial"/>
        </w:rPr>
        <w:t xml:space="preserve">, the </w:t>
      </w:r>
      <w:r w:rsidR="00FB34D7">
        <w:rPr>
          <w:rFonts w:ascii="Arial" w:hAnsi="Arial" w:cs="Arial"/>
        </w:rPr>
        <w:t xml:space="preserve">Primary </w:t>
      </w:r>
      <w:r w:rsidRPr="004605A1">
        <w:rPr>
          <w:rFonts w:ascii="Arial" w:hAnsi="Arial" w:cs="Arial"/>
        </w:rPr>
        <w:t>S</w:t>
      </w:r>
      <w:r w:rsidR="00CC5B83">
        <w:rPr>
          <w:rFonts w:ascii="Arial" w:hAnsi="Arial" w:cs="Arial"/>
        </w:rPr>
        <w:t>hareholder</w:t>
      </w:r>
      <w:r w:rsidRPr="004605A1">
        <w:rPr>
          <w:rFonts w:ascii="Arial" w:hAnsi="Arial" w:cs="Arial"/>
        </w:rPr>
        <w:t xml:space="preserve"> own</w:t>
      </w:r>
      <w:r w:rsidR="0048204D">
        <w:rPr>
          <w:rFonts w:ascii="Arial" w:hAnsi="Arial" w:cs="Arial"/>
        </w:rPr>
        <w:t>s</w:t>
      </w:r>
      <w:r w:rsidRPr="004605A1">
        <w:rPr>
          <w:rFonts w:ascii="Arial" w:hAnsi="Arial" w:cs="Arial"/>
        </w:rPr>
        <w:t xml:space="preserve"> the following number of shares of stock in the Corporation:</w:t>
      </w:r>
    </w:p>
    <w:p w14:paraId="76BD26DC" w14:textId="77777777" w:rsidR="003A1590" w:rsidRPr="004605A1" w:rsidRDefault="003A1590" w:rsidP="004605A1">
      <w:pPr>
        <w:spacing w:after="240" w:line="360" w:lineRule="auto"/>
        <w:rPr>
          <w:rFonts w:ascii="Arial" w:hAnsi="Arial" w:cs="Arial"/>
        </w:rPr>
      </w:pPr>
      <w:r w:rsidRPr="004605A1">
        <w:rPr>
          <w:rFonts w:ascii="Arial" w:hAnsi="Arial" w:cs="Arial"/>
        </w:rPr>
        <w:tab/>
      </w:r>
      <w:r w:rsidRPr="004605A1">
        <w:rPr>
          <w:rFonts w:ascii="Arial" w:hAnsi="Arial" w:cs="Arial"/>
        </w:rPr>
        <w:tab/>
      </w:r>
      <w:r w:rsidRPr="004605A1">
        <w:rPr>
          <w:rFonts w:ascii="Arial" w:hAnsi="Arial" w:cs="Arial"/>
          <w:u w:val="single"/>
        </w:rPr>
        <w:t xml:space="preserve">      (Name)        </w:t>
      </w:r>
      <w:r w:rsidRPr="004605A1">
        <w:rPr>
          <w:rFonts w:ascii="Arial" w:hAnsi="Arial" w:cs="Arial"/>
        </w:rPr>
        <w:t xml:space="preserve">, </w:t>
      </w:r>
      <w:r w:rsidRPr="004605A1">
        <w:rPr>
          <w:rFonts w:ascii="Arial" w:hAnsi="Arial" w:cs="Arial"/>
          <w:u w:val="single"/>
        </w:rPr>
        <w:t xml:space="preserve">          </w:t>
      </w:r>
      <w:r w:rsidRPr="004605A1">
        <w:rPr>
          <w:rFonts w:ascii="Arial" w:hAnsi="Arial" w:cs="Arial"/>
        </w:rPr>
        <w:t xml:space="preserve"> Share</w:t>
      </w:r>
      <w:r w:rsidR="004605A1">
        <w:rPr>
          <w:rFonts w:ascii="Arial" w:hAnsi="Arial" w:cs="Arial"/>
        </w:rPr>
        <w:t>s</w:t>
      </w:r>
    </w:p>
    <w:p w14:paraId="0567FF59" w14:textId="653C0960" w:rsidR="003A1590" w:rsidRPr="004605A1" w:rsidRDefault="001D7052" w:rsidP="004605A1">
      <w:pPr>
        <w:spacing w:after="240" w:line="360" w:lineRule="auto"/>
        <w:rPr>
          <w:rFonts w:ascii="Arial" w:hAnsi="Arial" w:cs="Arial"/>
        </w:rPr>
      </w:pPr>
      <w:r w:rsidRPr="004605A1">
        <w:rPr>
          <w:rFonts w:ascii="Arial" w:hAnsi="Arial" w:cs="Arial"/>
          <w:b/>
        </w:rPr>
        <w:t>W</w:t>
      </w:r>
      <w:r>
        <w:rPr>
          <w:rFonts w:ascii="Arial" w:hAnsi="Arial" w:cs="Arial"/>
          <w:b/>
        </w:rPr>
        <w:t>hereas</w:t>
      </w:r>
      <w:r w:rsidR="003A1590" w:rsidRPr="004605A1">
        <w:rPr>
          <w:rFonts w:ascii="Arial" w:hAnsi="Arial" w:cs="Arial"/>
        </w:rPr>
        <w:t xml:space="preserve">, </w:t>
      </w:r>
      <w:r w:rsidR="0048204D">
        <w:rPr>
          <w:rFonts w:ascii="Arial" w:hAnsi="Arial" w:cs="Arial"/>
        </w:rPr>
        <w:t>the</w:t>
      </w:r>
      <w:r w:rsidR="003A1590" w:rsidRPr="004605A1">
        <w:rPr>
          <w:rFonts w:ascii="Arial" w:hAnsi="Arial" w:cs="Arial"/>
        </w:rPr>
        <w:t xml:space="preserve"> </w:t>
      </w:r>
      <w:r w:rsidR="00FB34D7">
        <w:rPr>
          <w:rFonts w:ascii="Arial" w:hAnsi="Arial" w:cs="Arial"/>
        </w:rPr>
        <w:t xml:space="preserve">Primary </w:t>
      </w:r>
      <w:r w:rsidR="003A1590" w:rsidRPr="004605A1">
        <w:rPr>
          <w:rFonts w:ascii="Arial" w:hAnsi="Arial" w:cs="Arial"/>
        </w:rPr>
        <w:t>S</w:t>
      </w:r>
      <w:r w:rsidR="00CC5B83">
        <w:rPr>
          <w:rFonts w:ascii="Arial" w:hAnsi="Arial" w:cs="Arial"/>
        </w:rPr>
        <w:t>hareholder</w:t>
      </w:r>
      <w:r w:rsidR="003A1590" w:rsidRPr="004605A1">
        <w:rPr>
          <w:rFonts w:ascii="Arial" w:hAnsi="Arial" w:cs="Arial"/>
        </w:rPr>
        <w:t xml:space="preserve"> wishes to make all of said stock and any stock acquired hereafter, subject to the terms of this Agreement;</w:t>
      </w:r>
    </w:p>
    <w:p w14:paraId="01BB9EF3" w14:textId="7826646E" w:rsidR="003A1590" w:rsidRPr="004605A1" w:rsidRDefault="001D7052" w:rsidP="004605A1">
      <w:pPr>
        <w:spacing w:after="240" w:line="360" w:lineRule="auto"/>
        <w:rPr>
          <w:rFonts w:ascii="Arial" w:hAnsi="Arial" w:cs="Arial"/>
        </w:rPr>
      </w:pPr>
      <w:r w:rsidRPr="004605A1">
        <w:rPr>
          <w:rFonts w:ascii="Arial" w:hAnsi="Arial" w:cs="Arial"/>
          <w:b/>
        </w:rPr>
        <w:t>W</w:t>
      </w:r>
      <w:r>
        <w:rPr>
          <w:rFonts w:ascii="Arial" w:hAnsi="Arial" w:cs="Arial"/>
          <w:b/>
        </w:rPr>
        <w:t>hereas</w:t>
      </w:r>
      <w:r w:rsidR="003A1590" w:rsidRPr="004605A1">
        <w:rPr>
          <w:rFonts w:ascii="Arial" w:hAnsi="Arial" w:cs="Arial"/>
        </w:rPr>
        <w:t>, the Corporation</w:t>
      </w:r>
      <w:r w:rsidR="00FB34D7">
        <w:rPr>
          <w:rFonts w:ascii="Arial" w:hAnsi="Arial" w:cs="Arial"/>
        </w:rPr>
        <w:t>, Primary</w:t>
      </w:r>
      <w:r w:rsidR="003A1590" w:rsidRPr="004605A1">
        <w:rPr>
          <w:rFonts w:ascii="Arial" w:hAnsi="Arial" w:cs="Arial"/>
        </w:rPr>
        <w:t xml:space="preserve"> S</w:t>
      </w:r>
      <w:r w:rsidR="00CC5B83">
        <w:rPr>
          <w:rFonts w:ascii="Arial" w:hAnsi="Arial" w:cs="Arial"/>
        </w:rPr>
        <w:t>hareholder</w:t>
      </w:r>
      <w:r w:rsidR="00FB34D7">
        <w:rPr>
          <w:rFonts w:ascii="Arial" w:hAnsi="Arial" w:cs="Arial"/>
        </w:rPr>
        <w:t xml:space="preserve">, and other </w:t>
      </w:r>
      <w:r w:rsidR="008519B6">
        <w:rPr>
          <w:rFonts w:ascii="Arial" w:hAnsi="Arial" w:cs="Arial"/>
        </w:rPr>
        <w:t>S</w:t>
      </w:r>
      <w:r w:rsidR="00FB34D7">
        <w:rPr>
          <w:rFonts w:ascii="Arial" w:hAnsi="Arial" w:cs="Arial"/>
        </w:rPr>
        <w:t>hareholders</w:t>
      </w:r>
      <w:r w:rsidR="003A1590" w:rsidRPr="004605A1">
        <w:rPr>
          <w:rFonts w:ascii="Arial" w:hAnsi="Arial" w:cs="Arial"/>
        </w:rPr>
        <w:t xml:space="preserve">, for their mutual protection and the more harmonious and successful management of the Corporation, wish to provide for the </w:t>
      </w:r>
      <w:r w:rsidR="00FB34D7">
        <w:rPr>
          <w:rFonts w:ascii="Arial" w:hAnsi="Arial" w:cs="Arial"/>
        </w:rPr>
        <w:t xml:space="preserve">possible </w:t>
      </w:r>
      <w:r w:rsidR="003A1590" w:rsidRPr="004605A1">
        <w:rPr>
          <w:rFonts w:ascii="Arial" w:hAnsi="Arial" w:cs="Arial"/>
        </w:rPr>
        <w:t xml:space="preserve">purchase and sale of </w:t>
      </w:r>
      <w:r w:rsidR="0048204D">
        <w:rPr>
          <w:rFonts w:ascii="Arial" w:hAnsi="Arial" w:cs="Arial"/>
        </w:rPr>
        <w:t>the</w:t>
      </w:r>
      <w:r w:rsidR="003A1590" w:rsidRPr="004605A1">
        <w:rPr>
          <w:rFonts w:ascii="Arial" w:hAnsi="Arial" w:cs="Arial"/>
        </w:rPr>
        <w:t xml:space="preserve"> </w:t>
      </w:r>
      <w:r w:rsidR="00FB34D7">
        <w:rPr>
          <w:rFonts w:ascii="Arial" w:hAnsi="Arial" w:cs="Arial"/>
        </w:rPr>
        <w:t xml:space="preserve">Primary </w:t>
      </w:r>
      <w:r w:rsidR="003A1590" w:rsidRPr="004605A1">
        <w:rPr>
          <w:rFonts w:ascii="Arial" w:hAnsi="Arial" w:cs="Arial"/>
        </w:rPr>
        <w:t>S</w:t>
      </w:r>
      <w:r w:rsidR="00CC5B83">
        <w:rPr>
          <w:rFonts w:ascii="Arial" w:hAnsi="Arial" w:cs="Arial"/>
        </w:rPr>
        <w:t>hareholder</w:t>
      </w:r>
      <w:r w:rsidR="003A1590" w:rsidRPr="004605A1">
        <w:rPr>
          <w:rFonts w:ascii="Arial" w:hAnsi="Arial" w:cs="Arial"/>
        </w:rPr>
        <w:t xml:space="preserve">'s stock upon his/her death; and </w:t>
      </w:r>
    </w:p>
    <w:p w14:paraId="15CD8ACD" w14:textId="22209648" w:rsidR="003A1590" w:rsidRPr="004605A1" w:rsidRDefault="001D7052" w:rsidP="004605A1">
      <w:pPr>
        <w:spacing w:after="240" w:line="360" w:lineRule="auto"/>
        <w:rPr>
          <w:rFonts w:ascii="Arial" w:hAnsi="Arial" w:cs="Arial"/>
        </w:rPr>
      </w:pPr>
      <w:r w:rsidRPr="004605A1">
        <w:rPr>
          <w:rFonts w:ascii="Arial" w:hAnsi="Arial" w:cs="Arial"/>
          <w:b/>
        </w:rPr>
        <w:t>W</w:t>
      </w:r>
      <w:r>
        <w:rPr>
          <w:rFonts w:ascii="Arial" w:hAnsi="Arial" w:cs="Arial"/>
          <w:b/>
        </w:rPr>
        <w:t>hereas</w:t>
      </w:r>
      <w:r w:rsidR="003A1590" w:rsidRPr="004605A1">
        <w:rPr>
          <w:rFonts w:ascii="Arial" w:hAnsi="Arial" w:cs="Arial"/>
        </w:rPr>
        <w:t>, it is the intent of the Corporation</w:t>
      </w:r>
      <w:r w:rsidR="00FB34D7">
        <w:rPr>
          <w:rFonts w:ascii="Arial" w:hAnsi="Arial" w:cs="Arial"/>
        </w:rPr>
        <w:t>,</w:t>
      </w:r>
      <w:r w:rsidR="000E0BB1">
        <w:rPr>
          <w:rFonts w:ascii="Arial" w:hAnsi="Arial" w:cs="Arial"/>
        </w:rPr>
        <w:t xml:space="preserve"> </w:t>
      </w:r>
      <w:r w:rsidR="00FB34D7">
        <w:rPr>
          <w:rFonts w:ascii="Arial" w:hAnsi="Arial" w:cs="Arial"/>
        </w:rPr>
        <w:t xml:space="preserve">Primary </w:t>
      </w:r>
      <w:r w:rsidR="003A1590" w:rsidRPr="004605A1">
        <w:rPr>
          <w:rFonts w:ascii="Arial" w:hAnsi="Arial" w:cs="Arial"/>
        </w:rPr>
        <w:t>S</w:t>
      </w:r>
      <w:r w:rsidR="00CC5B83">
        <w:rPr>
          <w:rFonts w:ascii="Arial" w:hAnsi="Arial" w:cs="Arial"/>
        </w:rPr>
        <w:t>hareholder</w:t>
      </w:r>
      <w:r w:rsidR="00FB34D7">
        <w:rPr>
          <w:rFonts w:ascii="Arial" w:hAnsi="Arial" w:cs="Arial"/>
        </w:rPr>
        <w:t xml:space="preserve">, and other </w:t>
      </w:r>
      <w:r w:rsidR="00E621F4">
        <w:rPr>
          <w:rFonts w:ascii="Arial" w:hAnsi="Arial" w:cs="Arial"/>
        </w:rPr>
        <w:t>S</w:t>
      </w:r>
      <w:r w:rsidR="00FB34D7">
        <w:rPr>
          <w:rFonts w:ascii="Arial" w:hAnsi="Arial" w:cs="Arial"/>
        </w:rPr>
        <w:t xml:space="preserve">hareholders </w:t>
      </w:r>
      <w:r w:rsidR="003A1590" w:rsidRPr="004605A1">
        <w:rPr>
          <w:rFonts w:ascii="Arial" w:hAnsi="Arial" w:cs="Arial"/>
        </w:rPr>
        <w:t xml:space="preserve">to secure this Agreement by the use of life insurance to provide all or a substantial part of the purchase price when needed to carry out this Agreement upon the death of </w:t>
      </w:r>
      <w:r w:rsidR="0048204D">
        <w:rPr>
          <w:rFonts w:ascii="Arial" w:hAnsi="Arial" w:cs="Arial"/>
        </w:rPr>
        <w:t>the</w:t>
      </w:r>
      <w:r w:rsidR="003A1590" w:rsidRPr="004605A1">
        <w:rPr>
          <w:rFonts w:ascii="Arial" w:hAnsi="Arial" w:cs="Arial"/>
        </w:rPr>
        <w:t xml:space="preserve"> </w:t>
      </w:r>
      <w:r w:rsidR="00FB34D7">
        <w:rPr>
          <w:rFonts w:ascii="Arial" w:hAnsi="Arial" w:cs="Arial"/>
        </w:rPr>
        <w:t xml:space="preserve">Primary </w:t>
      </w:r>
      <w:r w:rsidR="003A1590" w:rsidRPr="004605A1">
        <w:rPr>
          <w:rFonts w:ascii="Arial" w:hAnsi="Arial" w:cs="Arial"/>
        </w:rPr>
        <w:t>S</w:t>
      </w:r>
      <w:r w:rsidR="00CC5B83">
        <w:rPr>
          <w:rFonts w:ascii="Arial" w:hAnsi="Arial" w:cs="Arial"/>
        </w:rPr>
        <w:t>hareholder</w:t>
      </w:r>
      <w:r w:rsidR="003A1590" w:rsidRPr="004605A1">
        <w:rPr>
          <w:rFonts w:ascii="Arial" w:hAnsi="Arial" w:cs="Arial"/>
        </w:rPr>
        <w:t>.</w:t>
      </w:r>
    </w:p>
    <w:p w14:paraId="095288A2" w14:textId="4579EAB9" w:rsidR="003A1590" w:rsidRPr="004605A1" w:rsidRDefault="003A1590" w:rsidP="004605A1">
      <w:pPr>
        <w:spacing w:after="240" w:line="360" w:lineRule="auto"/>
        <w:rPr>
          <w:rFonts w:ascii="Arial" w:hAnsi="Arial" w:cs="Arial"/>
        </w:rPr>
      </w:pPr>
      <w:r w:rsidRPr="004605A1">
        <w:rPr>
          <w:rFonts w:ascii="Arial" w:hAnsi="Arial" w:cs="Arial"/>
          <w:b/>
        </w:rPr>
        <w:t>N</w:t>
      </w:r>
      <w:r w:rsidR="00AD5F28">
        <w:rPr>
          <w:rFonts w:ascii="Arial" w:hAnsi="Arial" w:cs="Arial"/>
          <w:b/>
        </w:rPr>
        <w:t>ow therefore</w:t>
      </w:r>
      <w:r w:rsidRPr="004605A1">
        <w:rPr>
          <w:rFonts w:ascii="Arial" w:hAnsi="Arial" w:cs="Arial"/>
        </w:rPr>
        <w:t xml:space="preserve">, in consideration of the mutual covenants to buy and sell and the performance thereof expressed herein by the parties, the </w:t>
      </w:r>
      <w:r w:rsidR="00FB34D7">
        <w:rPr>
          <w:rFonts w:ascii="Arial" w:hAnsi="Arial" w:cs="Arial"/>
        </w:rPr>
        <w:t xml:space="preserve">Primary </w:t>
      </w:r>
      <w:r w:rsidRPr="004605A1">
        <w:rPr>
          <w:rFonts w:ascii="Arial" w:hAnsi="Arial" w:cs="Arial"/>
        </w:rPr>
        <w:t>S</w:t>
      </w:r>
      <w:r w:rsidR="00CC5B83">
        <w:rPr>
          <w:rFonts w:ascii="Arial" w:hAnsi="Arial" w:cs="Arial"/>
        </w:rPr>
        <w:t>hareholder</w:t>
      </w:r>
      <w:r w:rsidRPr="004605A1">
        <w:rPr>
          <w:rFonts w:ascii="Arial" w:hAnsi="Arial" w:cs="Arial"/>
        </w:rPr>
        <w:t xml:space="preserve"> does hereby bind himself/herself, his/her heirs, executors, administrators and assigns, and the Corporation does hereby bind itself and its successors, and all hereto agree as follows:  </w:t>
      </w:r>
    </w:p>
    <w:p w14:paraId="3E507522" w14:textId="52058AEC" w:rsidR="003A1590" w:rsidRPr="004605A1" w:rsidRDefault="003A1590" w:rsidP="00AD5F28">
      <w:pPr>
        <w:numPr>
          <w:ilvl w:val="0"/>
          <w:numId w:val="2"/>
        </w:numPr>
        <w:tabs>
          <w:tab w:val="right" w:pos="360"/>
        </w:tabs>
        <w:spacing w:after="240" w:line="360" w:lineRule="auto"/>
        <w:rPr>
          <w:rFonts w:ascii="Arial" w:hAnsi="Arial" w:cs="Arial"/>
        </w:rPr>
      </w:pPr>
      <w:r w:rsidRPr="004605A1">
        <w:rPr>
          <w:rFonts w:ascii="Arial" w:hAnsi="Arial" w:cs="Arial"/>
          <w:b/>
        </w:rPr>
        <w:t>P</w:t>
      </w:r>
      <w:r w:rsidR="00AD5F28">
        <w:rPr>
          <w:rFonts w:ascii="Arial" w:hAnsi="Arial" w:cs="Arial"/>
          <w:b/>
        </w:rPr>
        <w:t>urchase of decedent’s stock.</w:t>
      </w:r>
      <w:r w:rsidR="009E39C3">
        <w:rPr>
          <w:rFonts w:ascii="Arial" w:hAnsi="Arial" w:cs="Arial"/>
        </w:rPr>
        <w:t xml:space="preserve"> </w:t>
      </w:r>
      <w:r w:rsidRPr="004605A1">
        <w:rPr>
          <w:rFonts w:ascii="Arial" w:hAnsi="Arial" w:cs="Arial"/>
        </w:rPr>
        <w:t xml:space="preserve">Upon the death of </w:t>
      </w:r>
      <w:r w:rsidR="00CC5B83">
        <w:rPr>
          <w:rFonts w:ascii="Arial" w:hAnsi="Arial" w:cs="Arial"/>
        </w:rPr>
        <w:t>the</w:t>
      </w:r>
      <w:r w:rsidRPr="004605A1">
        <w:rPr>
          <w:rFonts w:ascii="Arial" w:hAnsi="Arial" w:cs="Arial"/>
        </w:rPr>
        <w:t xml:space="preserve"> </w:t>
      </w:r>
      <w:r w:rsidR="00FB34D7">
        <w:rPr>
          <w:rFonts w:ascii="Arial" w:hAnsi="Arial" w:cs="Arial"/>
        </w:rPr>
        <w:t xml:space="preserve">Primary </w:t>
      </w:r>
      <w:r w:rsidRPr="004605A1">
        <w:rPr>
          <w:rFonts w:ascii="Arial" w:hAnsi="Arial" w:cs="Arial"/>
        </w:rPr>
        <w:t>S</w:t>
      </w:r>
      <w:r w:rsidR="00CC5B83">
        <w:rPr>
          <w:rFonts w:ascii="Arial" w:hAnsi="Arial" w:cs="Arial"/>
        </w:rPr>
        <w:t>hareholder</w:t>
      </w:r>
      <w:r w:rsidRPr="004605A1">
        <w:rPr>
          <w:rFonts w:ascii="Arial" w:hAnsi="Arial" w:cs="Arial"/>
        </w:rPr>
        <w:t xml:space="preserve">, his/her legal representative shall have the right to sell all or as much of the decedent's stock in the Corporation as he/she may be empowered to sell; however, in no event shall the Corporation be required to redeem stock </w:t>
      </w:r>
      <w:r w:rsidR="00A06D22">
        <w:rPr>
          <w:rFonts w:ascii="Arial" w:hAnsi="Arial" w:cs="Arial"/>
        </w:rPr>
        <w:t xml:space="preserve">that </w:t>
      </w:r>
      <w:r w:rsidRPr="004605A1">
        <w:rPr>
          <w:rFonts w:ascii="Arial" w:hAnsi="Arial" w:cs="Arial"/>
        </w:rPr>
        <w:t xml:space="preserve">has been included in determining the </w:t>
      </w:r>
      <w:r w:rsidR="00FB34D7">
        <w:rPr>
          <w:rFonts w:ascii="Arial" w:hAnsi="Arial" w:cs="Arial"/>
        </w:rPr>
        <w:t>Primary Shareholder’s</w:t>
      </w:r>
      <w:r w:rsidRPr="004605A1">
        <w:rPr>
          <w:rFonts w:ascii="Arial" w:hAnsi="Arial" w:cs="Arial"/>
        </w:rPr>
        <w:t xml:space="preserve"> gross estate in excess of that </w:t>
      </w:r>
      <w:r w:rsidRPr="004605A1">
        <w:rPr>
          <w:rFonts w:ascii="Arial" w:hAnsi="Arial" w:cs="Arial"/>
        </w:rPr>
        <w:lastRenderedPageBreak/>
        <w:t xml:space="preserve">amount which can be treated as a distribution for purposes of Section 303 of the Internal Revenue Code of 1986 as amended. The Corporation shall, within ______ days after receiving written notice from said legal representative designating the number of shares he/she wishes to have redeemed, proceed to redeem said shares for the value determined in Article No. 2. If said legal representative has not tendered the decedent's stock to the Corporation for redemption, as herein specified, within _____ months after the </w:t>
      </w:r>
      <w:r w:rsidR="000E0BB1">
        <w:rPr>
          <w:rFonts w:ascii="Arial" w:hAnsi="Arial" w:cs="Arial"/>
        </w:rPr>
        <w:t>Share</w:t>
      </w:r>
      <w:r w:rsidRPr="004605A1">
        <w:rPr>
          <w:rFonts w:ascii="Arial" w:hAnsi="Arial" w:cs="Arial"/>
        </w:rPr>
        <w:t xml:space="preserve">holder's death, then this Agreement shall terminate. It is the intent of the parties hereto that the proceeds of the life insurance policy(s) appertaining to this Agreement shall be used for purposes of the redemption.  </w:t>
      </w:r>
    </w:p>
    <w:p w14:paraId="2FAA81BA" w14:textId="37279019" w:rsidR="003A1590" w:rsidRPr="004605A1" w:rsidRDefault="003A1590" w:rsidP="000F08FB">
      <w:pPr>
        <w:tabs>
          <w:tab w:val="right" w:pos="360"/>
        </w:tabs>
        <w:spacing w:after="240" w:line="360" w:lineRule="auto"/>
        <w:ind w:left="360"/>
        <w:rPr>
          <w:rFonts w:ascii="Arial" w:hAnsi="Arial" w:cs="Arial"/>
        </w:rPr>
      </w:pPr>
      <w:r w:rsidRPr="004605A1">
        <w:rPr>
          <w:rFonts w:ascii="Arial" w:hAnsi="Arial" w:cs="Arial"/>
        </w:rPr>
        <w:t xml:space="preserve">In the event the proceeds of the life insurance so carried on the </w:t>
      </w:r>
      <w:r w:rsidR="000E0BB1">
        <w:rPr>
          <w:rFonts w:ascii="Arial" w:hAnsi="Arial" w:cs="Arial"/>
        </w:rPr>
        <w:t>Share</w:t>
      </w:r>
      <w:r w:rsidRPr="004605A1">
        <w:rPr>
          <w:rFonts w:ascii="Arial" w:hAnsi="Arial" w:cs="Arial"/>
        </w:rPr>
        <w:t xml:space="preserve">holder's life are not sufficient for purposes of the redemption, the Corporation shall pay the balance in one sum.  </w:t>
      </w:r>
    </w:p>
    <w:p w14:paraId="3B3F9762" w14:textId="1A84661D" w:rsidR="003A1590" w:rsidRPr="004605A1" w:rsidRDefault="003A1590" w:rsidP="000F08FB">
      <w:pPr>
        <w:tabs>
          <w:tab w:val="right" w:pos="360"/>
        </w:tabs>
        <w:spacing w:after="240" w:line="360" w:lineRule="auto"/>
        <w:ind w:left="360"/>
        <w:rPr>
          <w:rFonts w:ascii="Arial" w:hAnsi="Arial" w:cs="Arial"/>
        </w:rPr>
      </w:pPr>
      <w:r w:rsidRPr="004605A1">
        <w:rPr>
          <w:rFonts w:ascii="Arial" w:hAnsi="Arial" w:cs="Arial"/>
        </w:rPr>
        <w:t>In the event the value of the stock</w:t>
      </w:r>
      <w:r w:rsidR="00E621F4">
        <w:rPr>
          <w:rFonts w:ascii="Arial" w:hAnsi="Arial" w:cs="Arial"/>
        </w:rPr>
        <w:t>,</w:t>
      </w:r>
      <w:r w:rsidRPr="004605A1">
        <w:rPr>
          <w:rFonts w:ascii="Arial" w:hAnsi="Arial" w:cs="Arial"/>
        </w:rPr>
        <w:t xml:space="preserve"> which is offered for redemption is less than the proceeds of the life insurance so carried on the </w:t>
      </w:r>
      <w:r w:rsidR="00FB34D7">
        <w:rPr>
          <w:rFonts w:ascii="Arial" w:hAnsi="Arial" w:cs="Arial"/>
        </w:rPr>
        <w:t>Primary Shareholder’s</w:t>
      </w:r>
      <w:r w:rsidR="009E39C3">
        <w:rPr>
          <w:rFonts w:ascii="Arial" w:hAnsi="Arial" w:cs="Arial"/>
        </w:rPr>
        <w:t xml:space="preserve"> </w:t>
      </w:r>
      <w:r w:rsidRPr="004605A1">
        <w:rPr>
          <w:rFonts w:ascii="Arial" w:hAnsi="Arial" w:cs="Arial"/>
        </w:rPr>
        <w:t xml:space="preserve">life, the balance shall be retained by the Corporation for its own benefit.  </w:t>
      </w:r>
    </w:p>
    <w:p w14:paraId="119F6A23" w14:textId="1B108DC8" w:rsidR="003A1590" w:rsidRPr="001B362D" w:rsidRDefault="003A1590" w:rsidP="000F08FB">
      <w:pPr>
        <w:tabs>
          <w:tab w:val="right" w:pos="360"/>
        </w:tabs>
        <w:spacing w:after="240" w:line="360" w:lineRule="auto"/>
        <w:ind w:left="360"/>
        <w:rPr>
          <w:rFonts w:ascii="Arial" w:hAnsi="Arial" w:cs="Arial"/>
          <w:i/>
          <w:iCs/>
        </w:rPr>
      </w:pPr>
      <w:r w:rsidRPr="001B362D">
        <w:rPr>
          <w:rFonts w:ascii="Arial" w:hAnsi="Arial" w:cs="Arial"/>
          <w:i/>
          <w:iCs/>
        </w:rPr>
        <w:t xml:space="preserve">[It is recommended that the </w:t>
      </w:r>
      <w:r w:rsidR="00FB34D7" w:rsidRPr="001B362D">
        <w:rPr>
          <w:rFonts w:ascii="Arial" w:hAnsi="Arial" w:cs="Arial"/>
          <w:i/>
          <w:iCs/>
        </w:rPr>
        <w:t xml:space="preserve">Primary Shareholder’s last </w:t>
      </w:r>
      <w:r w:rsidRPr="001B362D">
        <w:rPr>
          <w:rFonts w:ascii="Arial" w:hAnsi="Arial" w:cs="Arial"/>
          <w:i/>
          <w:iCs/>
        </w:rPr>
        <w:t xml:space="preserve">will </w:t>
      </w:r>
      <w:r w:rsidR="00FB34D7" w:rsidRPr="001B362D">
        <w:rPr>
          <w:rFonts w:ascii="Arial" w:hAnsi="Arial" w:cs="Arial"/>
          <w:i/>
          <w:iCs/>
        </w:rPr>
        <w:t xml:space="preserve">and testament </w:t>
      </w:r>
      <w:r w:rsidRPr="001B362D">
        <w:rPr>
          <w:rFonts w:ascii="Arial" w:hAnsi="Arial" w:cs="Arial"/>
          <w:i/>
          <w:iCs/>
        </w:rPr>
        <w:t>specifically empower his/her legal representative to dispose of the stock to the extent desired and in an amount which is consistent with this Agreement.]</w:t>
      </w:r>
    </w:p>
    <w:p w14:paraId="1D4E34C7" w14:textId="5540C146" w:rsidR="00D5273E" w:rsidRPr="00425696" w:rsidRDefault="00D5273E" w:rsidP="000E0BB1">
      <w:pPr>
        <w:pStyle w:val="ListParagraph"/>
        <w:numPr>
          <w:ilvl w:val="0"/>
          <w:numId w:val="2"/>
        </w:numPr>
        <w:tabs>
          <w:tab w:val="right" w:pos="360"/>
        </w:tabs>
        <w:spacing w:after="240" w:line="360" w:lineRule="auto"/>
        <w:rPr>
          <w:rFonts w:ascii="Arial" w:hAnsi="Arial" w:cs="Arial"/>
        </w:rPr>
      </w:pPr>
      <w:r w:rsidRPr="00425696">
        <w:rPr>
          <w:rFonts w:ascii="Arial" w:hAnsi="Arial" w:cs="Arial"/>
          <w:b/>
          <w:bCs/>
        </w:rPr>
        <w:t>Determination of fair market value</w:t>
      </w:r>
      <w:r w:rsidR="00E22DED">
        <w:rPr>
          <w:rFonts w:ascii="Arial" w:hAnsi="Arial" w:cs="Arial"/>
          <w:b/>
          <w:bCs/>
        </w:rPr>
        <w:t>.</w:t>
      </w:r>
    </w:p>
    <w:p w14:paraId="1118FFC5" w14:textId="77777777" w:rsidR="001B362D" w:rsidRDefault="00D5273E" w:rsidP="00E22DED">
      <w:pPr>
        <w:tabs>
          <w:tab w:val="right" w:pos="360"/>
        </w:tabs>
        <w:spacing w:after="240" w:line="360" w:lineRule="auto"/>
        <w:ind w:left="360"/>
        <w:rPr>
          <w:rFonts w:ascii="Arial" w:hAnsi="Arial" w:cs="Arial"/>
          <w:i/>
        </w:rPr>
      </w:pPr>
      <w:r w:rsidRPr="00D5273E">
        <w:rPr>
          <w:rFonts w:ascii="Arial" w:hAnsi="Arial" w:cs="Arial"/>
          <w:i/>
        </w:rPr>
        <w:t>[</w:t>
      </w:r>
      <w:r w:rsidRPr="00D5273E">
        <w:rPr>
          <w:rFonts w:ascii="Arial" w:hAnsi="Arial" w:cs="Arial"/>
          <w:b/>
          <w:i/>
        </w:rPr>
        <w:t>Note to Counsel</w:t>
      </w:r>
      <w:r w:rsidRPr="00D5273E">
        <w:rPr>
          <w:rFonts w:ascii="Arial" w:hAnsi="Arial" w:cs="Arial"/>
          <w:i/>
        </w:rPr>
        <w:t xml:space="preserve">: The sample valuation method alternatives provided below should be reviewed for financial, tax, and legal impacts prior to the selection of a method for the Agreement. Upon advice from legal and tax counsel, the Shareholders will select one valuation method for inclusion in the Agreement. Other methods of establishing a company’s fair market value, not included here, may also be </w:t>
      </w:r>
      <w:r w:rsidRPr="001B362D">
        <w:rPr>
          <w:rFonts w:ascii="Arial" w:hAnsi="Arial" w:cs="Arial"/>
          <w:bCs/>
          <w:i/>
          <w:iCs/>
        </w:rPr>
        <w:t>appropriate</w:t>
      </w:r>
      <w:r w:rsidRPr="00D5273E">
        <w:rPr>
          <w:rFonts w:ascii="Arial" w:hAnsi="Arial" w:cs="Arial"/>
          <w:i/>
        </w:rPr>
        <w:t>.]</w:t>
      </w:r>
    </w:p>
    <w:p w14:paraId="61543E8D" w14:textId="1221EE5D" w:rsidR="00D5273E" w:rsidRPr="00D5273E" w:rsidRDefault="00E621F4" w:rsidP="00D5273E">
      <w:pPr>
        <w:pStyle w:val="ListParagraph"/>
        <w:tabs>
          <w:tab w:val="right" w:pos="360"/>
        </w:tabs>
        <w:spacing w:after="240" w:line="360" w:lineRule="auto"/>
        <w:ind w:left="360"/>
        <w:rPr>
          <w:rFonts w:ascii="Arial" w:hAnsi="Arial" w:cs="Arial"/>
        </w:rPr>
      </w:pPr>
      <w:r>
        <w:rPr>
          <w:rFonts w:ascii="Arial" w:hAnsi="Arial" w:cs="Arial"/>
          <w:b/>
        </w:rPr>
        <w:t>Valuation method alternative one: Agreed value with appraisal backup</w:t>
      </w:r>
      <w:r w:rsidR="00D5273E" w:rsidRPr="00D5273E">
        <w:rPr>
          <w:rFonts w:ascii="Arial" w:hAnsi="Arial" w:cs="Arial"/>
        </w:rPr>
        <w:t xml:space="preserve"> </w:t>
      </w:r>
    </w:p>
    <w:p w14:paraId="27A4605B" w14:textId="4643760C" w:rsidR="001E5D67" w:rsidRPr="001B362D" w:rsidRDefault="001E5D67" w:rsidP="00E22DED">
      <w:pPr>
        <w:tabs>
          <w:tab w:val="right" w:pos="360"/>
        </w:tabs>
        <w:spacing w:after="240" w:line="360" w:lineRule="auto"/>
        <w:ind w:left="360"/>
        <w:rPr>
          <w:rFonts w:ascii="Arial" w:hAnsi="Arial" w:cs="Arial"/>
        </w:rPr>
      </w:pPr>
      <w:r w:rsidRPr="009803A4">
        <w:rPr>
          <w:rFonts w:ascii="Arial" w:hAnsi="Arial" w:cs="Arial"/>
        </w:rPr>
        <w:t xml:space="preserve">The Shareholders (including the Primary Shareholder) agree at the time of execution of this contract unanimously agree </w:t>
      </w:r>
      <w:r w:rsidRPr="001B362D">
        <w:rPr>
          <w:rFonts w:ascii="Arial" w:hAnsi="Arial" w:cs="Arial"/>
          <w:spacing w:val="-2"/>
        </w:rPr>
        <w:t>that</w:t>
      </w:r>
      <w:r w:rsidRPr="009803A4">
        <w:rPr>
          <w:rFonts w:ascii="Arial" w:hAnsi="Arial" w:cs="Arial"/>
        </w:rPr>
        <w:t xml:space="preserve"> the overall fair market value (“Agreed Value”) for purposes of this Agreement and as of this date</w:t>
      </w:r>
      <w:r w:rsidR="00E621F4">
        <w:rPr>
          <w:rFonts w:ascii="Arial" w:hAnsi="Arial" w:cs="Arial"/>
        </w:rPr>
        <w:t>,</w:t>
      </w:r>
      <w:r w:rsidRPr="009803A4">
        <w:rPr>
          <w:rFonts w:ascii="Arial" w:hAnsi="Arial" w:cs="Arial"/>
        </w:rPr>
        <w:t xml:space="preserve"> is as indicated on Schedule </w:t>
      </w:r>
      <w:r w:rsidR="008E4C01" w:rsidRPr="009803A4">
        <w:rPr>
          <w:rFonts w:ascii="Arial" w:hAnsi="Arial" w:cs="Arial"/>
        </w:rPr>
        <w:t>B</w:t>
      </w:r>
      <w:r w:rsidRPr="009803A4">
        <w:rPr>
          <w:rFonts w:ascii="Arial" w:hAnsi="Arial" w:cs="Arial"/>
        </w:rPr>
        <w:t>, attached to this Agreement.</w:t>
      </w:r>
    </w:p>
    <w:p w14:paraId="64E6C2B1" w14:textId="2BB893AD" w:rsidR="00D5273E" w:rsidRPr="00D5273E" w:rsidRDefault="00D5273E" w:rsidP="00E22DED">
      <w:pPr>
        <w:tabs>
          <w:tab w:val="right" w:pos="360"/>
        </w:tabs>
        <w:spacing w:after="240" w:line="360" w:lineRule="auto"/>
        <w:ind w:left="360"/>
        <w:rPr>
          <w:rFonts w:ascii="Arial" w:hAnsi="Arial" w:cs="Arial"/>
        </w:rPr>
      </w:pPr>
      <w:r w:rsidRPr="00D5273E">
        <w:rPr>
          <w:rFonts w:ascii="Arial" w:hAnsi="Arial" w:cs="Arial"/>
        </w:rPr>
        <w:t xml:space="preserve">Each year as part of the Corporation’s annual meeting, the Shareholders </w:t>
      </w:r>
      <w:r w:rsidR="00FB34D7">
        <w:rPr>
          <w:rFonts w:ascii="Arial" w:hAnsi="Arial" w:cs="Arial"/>
        </w:rPr>
        <w:t xml:space="preserve">(including the Primary Shareholder) </w:t>
      </w:r>
      <w:r w:rsidRPr="00D5273E">
        <w:rPr>
          <w:rFonts w:ascii="Arial" w:hAnsi="Arial" w:cs="Arial"/>
        </w:rPr>
        <w:t xml:space="preserve">shall, if possible, unanimously agree and establish the overall fair market value (“Agreed Value”) of the Corporation for purposes of this Agreement after reviewing the prior year’s financial statements and taking into consideration other important factors. Each annual Agreed Value shall be posted to </w:t>
      </w:r>
      <w:r w:rsidRPr="00461361">
        <w:rPr>
          <w:rFonts w:ascii="Arial" w:hAnsi="Arial" w:cs="Arial"/>
        </w:rPr>
        <w:t xml:space="preserve">Schedule </w:t>
      </w:r>
      <w:r w:rsidR="008E4C01">
        <w:rPr>
          <w:rFonts w:ascii="Arial" w:hAnsi="Arial" w:cs="Arial"/>
        </w:rPr>
        <w:t>B</w:t>
      </w:r>
      <w:r w:rsidRPr="00D5273E">
        <w:rPr>
          <w:rFonts w:ascii="Arial" w:hAnsi="Arial" w:cs="Arial"/>
        </w:rPr>
        <w:t xml:space="preserve"> of this Agreement as it is approved.</w:t>
      </w:r>
    </w:p>
    <w:p w14:paraId="5FC56BB6" w14:textId="644E3881" w:rsidR="00D5273E" w:rsidRPr="00E22DED" w:rsidRDefault="00D5273E" w:rsidP="00E22DED">
      <w:pPr>
        <w:tabs>
          <w:tab w:val="right" w:pos="360"/>
        </w:tabs>
        <w:spacing w:after="240" w:line="360" w:lineRule="auto"/>
        <w:ind w:left="360"/>
        <w:rPr>
          <w:rFonts w:ascii="Arial" w:hAnsi="Arial" w:cs="Arial"/>
          <w:b/>
        </w:rPr>
      </w:pPr>
      <w:r w:rsidRPr="00D5273E">
        <w:rPr>
          <w:rFonts w:ascii="Arial" w:hAnsi="Arial" w:cs="Arial"/>
        </w:rPr>
        <w:lastRenderedPageBreak/>
        <w:t>If the Agreed Value has not been updated within [</w:t>
      </w:r>
      <w:r w:rsidR="00E621F4">
        <w:rPr>
          <w:rFonts w:ascii="Arial" w:hAnsi="Arial" w:cs="Arial"/>
        </w:rPr>
        <w:t>12</w:t>
      </w:r>
      <w:r w:rsidRPr="00D5273E">
        <w:rPr>
          <w:rFonts w:ascii="Arial" w:hAnsi="Arial" w:cs="Arial"/>
        </w:rPr>
        <w:t xml:space="preserve"> months] [</w:t>
      </w:r>
      <w:r w:rsidR="00E621F4">
        <w:rPr>
          <w:rFonts w:ascii="Arial" w:hAnsi="Arial" w:cs="Arial"/>
        </w:rPr>
        <w:t>18</w:t>
      </w:r>
      <w:r w:rsidRPr="00D5273E">
        <w:rPr>
          <w:rFonts w:ascii="Arial" w:hAnsi="Arial" w:cs="Arial"/>
        </w:rPr>
        <w:t xml:space="preserve"> months] [</w:t>
      </w:r>
      <w:r w:rsidR="00E621F4">
        <w:rPr>
          <w:rFonts w:ascii="Arial" w:hAnsi="Arial" w:cs="Arial"/>
        </w:rPr>
        <w:t>24</w:t>
      </w:r>
      <w:r w:rsidRPr="00D5273E">
        <w:rPr>
          <w:rFonts w:ascii="Arial" w:hAnsi="Arial" w:cs="Arial"/>
        </w:rPr>
        <w:t xml:space="preserve"> months] of the buy-sell trigger, then an appraisal process shall be used to establish fair market value. The Corporation and the</w:t>
      </w:r>
      <w:r w:rsidR="00CC5B83">
        <w:rPr>
          <w:rFonts w:ascii="Arial" w:hAnsi="Arial" w:cs="Arial"/>
        </w:rPr>
        <w:t xml:space="preserve"> legal representative</w:t>
      </w:r>
      <w:r w:rsidR="004D6CA1">
        <w:rPr>
          <w:rFonts w:ascii="Arial" w:hAnsi="Arial" w:cs="Arial"/>
        </w:rPr>
        <w:t xml:space="preserve"> of the deceased</w:t>
      </w:r>
      <w:r w:rsidRPr="00D5273E">
        <w:rPr>
          <w:rFonts w:ascii="Arial" w:hAnsi="Arial" w:cs="Arial"/>
        </w:rPr>
        <w:t xml:space="preserve"> </w:t>
      </w:r>
      <w:r w:rsidR="00FB34D7">
        <w:rPr>
          <w:rFonts w:ascii="Arial" w:hAnsi="Arial" w:cs="Arial"/>
        </w:rPr>
        <w:t xml:space="preserve">Primary </w:t>
      </w:r>
      <w:r w:rsidRPr="00D5273E">
        <w:rPr>
          <w:rFonts w:ascii="Arial" w:hAnsi="Arial" w:cs="Arial"/>
        </w:rPr>
        <w:t xml:space="preserve">Shareholder may mutually agree upon an independent business appraiser. If the parties are unable to mutually agree upon an appraiser within 30 days from the date of the </w:t>
      </w:r>
      <w:r w:rsidR="009803A4">
        <w:rPr>
          <w:rFonts w:ascii="Arial" w:hAnsi="Arial" w:cs="Arial"/>
        </w:rPr>
        <w:t>primary shareholder’s death</w:t>
      </w:r>
      <w:r w:rsidRPr="00D5273E">
        <w:rPr>
          <w:rFonts w:ascii="Arial" w:hAnsi="Arial" w:cs="Arial"/>
        </w:rPr>
        <w:t xml:space="preserve">, the parties shall each name an independent business appraiser qualified as a Certified Business Appraiser (CBA), Accredited Senior Appraiser (ASA), CPA accredited in business valuation (CPA/ABV), or Certified Valuation Analyst (CVA). If the two appraisers cannot agree upon a value within _____ days, they shall agree upon and appoint a third appraiser within 30 days of reaching a deadlock over the Corporation’s valuation. The Corporation’s final fair market value shall be established by averaging, without weighting, all three appraised values. </w:t>
      </w:r>
    </w:p>
    <w:p w14:paraId="33C22000" w14:textId="08180AB8" w:rsidR="00D5273E" w:rsidRPr="00D5273E" w:rsidRDefault="00D5273E" w:rsidP="00E22DED">
      <w:pPr>
        <w:tabs>
          <w:tab w:val="right" w:pos="360"/>
        </w:tabs>
        <w:spacing w:after="240" w:line="360" w:lineRule="auto"/>
        <w:ind w:left="360"/>
        <w:rPr>
          <w:rFonts w:ascii="Arial" w:hAnsi="Arial" w:cs="Arial"/>
        </w:rPr>
      </w:pPr>
      <w:r w:rsidRPr="00D5273E">
        <w:rPr>
          <w:rFonts w:ascii="Arial" w:hAnsi="Arial" w:cs="Arial"/>
        </w:rPr>
        <w:t xml:space="preserve">In any determination of value made after the death of </w:t>
      </w:r>
      <w:r w:rsidR="00FB34D7">
        <w:rPr>
          <w:rFonts w:ascii="Arial" w:hAnsi="Arial" w:cs="Arial"/>
        </w:rPr>
        <w:t>the</w:t>
      </w:r>
      <w:r w:rsidRPr="00D5273E">
        <w:rPr>
          <w:rFonts w:ascii="Arial" w:hAnsi="Arial" w:cs="Arial"/>
        </w:rPr>
        <w:t xml:space="preserve"> </w:t>
      </w:r>
      <w:r w:rsidR="00FB34D7">
        <w:rPr>
          <w:rFonts w:ascii="Arial" w:hAnsi="Arial" w:cs="Arial"/>
        </w:rPr>
        <w:t xml:space="preserve">Primary </w:t>
      </w:r>
      <w:r w:rsidRPr="00D5273E">
        <w:rPr>
          <w:rFonts w:ascii="Arial" w:hAnsi="Arial" w:cs="Arial"/>
        </w:rPr>
        <w:t xml:space="preserve">Shareholder, the value of life insurance death proceeds in excess of the policy's cash surrender value at the time of the decedent's death shall not be taken into account. The </w:t>
      </w:r>
      <w:r w:rsidR="0049417D">
        <w:rPr>
          <w:rFonts w:ascii="Arial" w:hAnsi="Arial" w:cs="Arial"/>
        </w:rPr>
        <w:t>parties</w:t>
      </w:r>
      <w:r w:rsidRPr="00D5273E">
        <w:rPr>
          <w:rFonts w:ascii="Arial" w:hAnsi="Arial" w:cs="Arial"/>
        </w:rPr>
        <w:t xml:space="preserve"> agree the appraisal process is not to include valuation premiums for control, nor discounts for lack of control or lack of marketability, in establishing fair market value. For purposes of the appraisal, real estate owned by the Corporation shall be valued at its current fair market value, determined by a current real estate appraisal, not its balance sheet value.</w:t>
      </w:r>
    </w:p>
    <w:p w14:paraId="368BC7CE" w14:textId="763E506C" w:rsidR="00D5273E" w:rsidRPr="00E22DED" w:rsidRDefault="00E621F4" w:rsidP="00D5273E">
      <w:pPr>
        <w:pStyle w:val="ListParagraph"/>
        <w:tabs>
          <w:tab w:val="right" w:pos="360"/>
        </w:tabs>
        <w:spacing w:after="240" w:line="360" w:lineRule="auto"/>
        <w:ind w:left="360"/>
        <w:rPr>
          <w:rFonts w:ascii="Arial" w:hAnsi="Arial" w:cs="Arial"/>
          <w:b/>
        </w:rPr>
      </w:pPr>
      <w:r>
        <w:rPr>
          <w:rFonts w:ascii="Arial" w:hAnsi="Arial" w:cs="Arial"/>
          <w:b/>
        </w:rPr>
        <w:t>Valuation method alternative two: Formula</w:t>
      </w:r>
      <w:r w:rsidR="00D5273E" w:rsidRPr="00E22DED">
        <w:rPr>
          <w:rFonts w:ascii="Arial" w:hAnsi="Arial" w:cs="Arial"/>
          <w:b/>
        </w:rPr>
        <w:t xml:space="preserve"> </w:t>
      </w:r>
    </w:p>
    <w:p w14:paraId="10F4024A" w14:textId="492A4F60" w:rsidR="00D5273E" w:rsidRPr="00E22DED" w:rsidRDefault="00D5273E" w:rsidP="00E22DED">
      <w:pPr>
        <w:tabs>
          <w:tab w:val="right" w:pos="360"/>
        </w:tabs>
        <w:spacing w:after="240" w:line="360" w:lineRule="auto"/>
        <w:ind w:left="360"/>
        <w:rPr>
          <w:rFonts w:ascii="Arial" w:hAnsi="Arial" w:cs="Arial"/>
        </w:rPr>
      </w:pPr>
      <w:r w:rsidRPr="00D5273E">
        <w:rPr>
          <w:rFonts w:ascii="Arial" w:hAnsi="Arial" w:cs="Arial"/>
        </w:rPr>
        <w:t xml:space="preserve">The following formula shall be used to establish fair market value of the Corporation: </w:t>
      </w:r>
    </w:p>
    <w:p w14:paraId="7C0895BD" w14:textId="77777777" w:rsidR="00D5273E" w:rsidRPr="00D5273E" w:rsidRDefault="00D5273E" w:rsidP="00E22DED">
      <w:pPr>
        <w:tabs>
          <w:tab w:val="right" w:pos="360"/>
        </w:tabs>
        <w:spacing w:after="240" w:line="360" w:lineRule="auto"/>
        <w:ind w:left="360"/>
        <w:rPr>
          <w:rFonts w:ascii="Arial" w:hAnsi="Arial" w:cs="Arial"/>
        </w:rPr>
      </w:pPr>
      <w:r w:rsidRPr="00D5273E">
        <w:rPr>
          <w:rFonts w:ascii="Arial" w:hAnsi="Arial" w:cs="Arial"/>
        </w:rPr>
        <w:tab/>
        <w:t xml:space="preserve">[Insert formula here.]        </w:t>
      </w:r>
    </w:p>
    <w:p w14:paraId="4EC22041" w14:textId="77777777" w:rsidR="00D5273E" w:rsidRPr="00D5273E" w:rsidRDefault="00D5273E" w:rsidP="00E22DED">
      <w:pPr>
        <w:tabs>
          <w:tab w:val="right" w:pos="360"/>
        </w:tabs>
        <w:spacing w:after="240" w:line="360" w:lineRule="auto"/>
        <w:ind w:left="360"/>
        <w:rPr>
          <w:rFonts w:ascii="Arial" w:hAnsi="Arial" w:cs="Arial"/>
        </w:rPr>
      </w:pPr>
      <w:r w:rsidRPr="00D5273E">
        <w:rPr>
          <w:rFonts w:ascii="Arial" w:hAnsi="Arial" w:cs="Arial"/>
        </w:rPr>
        <w:t xml:space="preserve">For purposes of this formula valuation, life insurance death proceeds paid to the Corporation are not to be considered a corporate asset or included in the Corporation’s revenue or income. </w:t>
      </w:r>
    </w:p>
    <w:p w14:paraId="51A141E5" w14:textId="0E8F3822" w:rsidR="00D5273E" w:rsidRPr="00E22DED" w:rsidRDefault="00E621F4" w:rsidP="00D5273E">
      <w:pPr>
        <w:pStyle w:val="ListParagraph"/>
        <w:tabs>
          <w:tab w:val="right" w:pos="360"/>
        </w:tabs>
        <w:spacing w:after="240" w:line="360" w:lineRule="auto"/>
        <w:ind w:left="360"/>
        <w:rPr>
          <w:rFonts w:ascii="Arial" w:hAnsi="Arial" w:cs="Arial"/>
          <w:b/>
        </w:rPr>
      </w:pPr>
      <w:r>
        <w:rPr>
          <w:rFonts w:ascii="Arial" w:hAnsi="Arial" w:cs="Arial"/>
          <w:b/>
        </w:rPr>
        <w:t>Valuation method alternative three: Appraisal</w:t>
      </w:r>
      <w:r w:rsidR="00D5273E" w:rsidRPr="00E22DED">
        <w:rPr>
          <w:rFonts w:ascii="Arial" w:hAnsi="Arial" w:cs="Arial"/>
          <w:b/>
        </w:rPr>
        <w:t xml:space="preserve"> </w:t>
      </w:r>
    </w:p>
    <w:p w14:paraId="169D40CE" w14:textId="6C1C9946" w:rsidR="00D5273E" w:rsidRPr="00E22DED" w:rsidRDefault="00D5273E" w:rsidP="00E22DED">
      <w:pPr>
        <w:tabs>
          <w:tab w:val="right" w:pos="360"/>
        </w:tabs>
        <w:spacing w:after="240" w:line="360" w:lineRule="auto"/>
        <w:ind w:left="360"/>
        <w:rPr>
          <w:rFonts w:ascii="Arial" w:hAnsi="Arial" w:cs="Arial"/>
        </w:rPr>
      </w:pPr>
      <w:r w:rsidRPr="00D5273E">
        <w:rPr>
          <w:rFonts w:ascii="Arial" w:hAnsi="Arial" w:cs="Arial"/>
        </w:rPr>
        <w:t xml:space="preserve">The Corporation and the </w:t>
      </w:r>
      <w:r w:rsidR="0049417D">
        <w:rPr>
          <w:rFonts w:ascii="Arial" w:hAnsi="Arial" w:cs="Arial"/>
        </w:rPr>
        <w:t>legal representative</w:t>
      </w:r>
      <w:r w:rsidR="004D6CA1">
        <w:rPr>
          <w:rFonts w:ascii="Arial" w:hAnsi="Arial" w:cs="Arial"/>
        </w:rPr>
        <w:t xml:space="preserve"> of the deceased </w:t>
      </w:r>
      <w:r w:rsidR="00560C39">
        <w:rPr>
          <w:rFonts w:ascii="Arial" w:hAnsi="Arial" w:cs="Arial"/>
        </w:rPr>
        <w:t xml:space="preserve">Primary </w:t>
      </w:r>
      <w:r w:rsidRPr="00D5273E">
        <w:rPr>
          <w:rFonts w:ascii="Arial" w:hAnsi="Arial" w:cs="Arial"/>
        </w:rPr>
        <w:t xml:space="preserve">Shareholder may mutually agree upon an independent business appraiser. If the parties are unable to mutually agree upon an appraiser within __ days from the date of the buy-sell trigger, the parties shall each name an independent business appraiser qualified as a Certified Business Appraiser (CBA), Accredited Senior Appraiser (ASA), CPA accredited in business valuation (CPA/ABV), or Certified Valuation Analyst (CVA). If the two appraisers cannot agree upon a value within _____ days, they shall agree upon and appoint a third appraiser within 30 days of reaching a deadlock over the Corporation’s valuation. The </w:t>
      </w:r>
      <w:r w:rsidRPr="00D5273E">
        <w:rPr>
          <w:rFonts w:ascii="Arial" w:hAnsi="Arial" w:cs="Arial"/>
        </w:rPr>
        <w:lastRenderedPageBreak/>
        <w:t xml:space="preserve">Corporation’s final fair market value shall be established by averaging, without weighting, all three appraised values. </w:t>
      </w:r>
    </w:p>
    <w:p w14:paraId="29CBCAAC" w14:textId="20311183" w:rsidR="00D5273E" w:rsidRPr="00D5273E" w:rsidRDefault="00D5273E" w:rsidP="00D5273E">
      <w:pPr>
        <w:pStyle w:val="ListParagraph"/>
        <w:tabs>
          <w:tab w:val="right" w:pos="360"/>
        </w:tabs>
        <w:spacing w:after="240" w:line="360" w:lineRule="auto"/>
        <w:ind w:left="360"/>
        <w:rPr>
          <w:rFonts w:ascii="Arial" w:hAnsi="Arial" w:cs="Arial"/>
        </w:rPr>
      </w:pPr>
      <w:r w:rsidRPr="00D5273E">
        <w:rPr>
          <w:rFonts w:ascii="Arial" w:hAnsi="Arial" w:cs="Arial"/>
        </w:rPr>
        <w:t xml:space="preserve">In any determination of value made after the death of </w:t>
      </w:r>
      <w:r w:rsidR="00560C39">
        <w:rPr>
          <w:rFonts w:ascii="Arial" w:hAnsi="Arial" w:cs="Arial"/>
        </w:rPr>
        <w:t>the</w:t>
      </w:r>
      <w:r w:rsidRPr="00D5273E">
        <w:rPr>
          <w:rFonts w:ascii="Arial" w:hAnsi="Arial" w:cs="Arial"/>
        </w:rPr>
        <w:t xml:space="preserve"> </w:t>
      </w:r>
      <w:r w:rsidR="00560C39">
        <w:rPr>
          <w:rFonts w:ascii="Arial" w:hAnsi="Arial" w:cs="Arial"/>
        </w:rPr>
        <w:t xml:space="preserve">Primary </w:t>
      </w:r>
      <w:r w:rsidRPr="00D5273E">
        <w:rPr>
          <w:rFonts w:ascii="Arial" w:hAnsi="Arial" w:cs="Arial"/>
        </w:rPr>
        <w:t xml:space="preserve">Shareholder, the value of life insurance death proceeds in excess of the policy's cash surrender value at the time of the decedent's death shall not be taken into account when valuing the Corporation. The </w:t>
      </w:r>
      <w:r w:rsidR="0049417D">
        <w:rPr>
          <w:rFonts w:ascii="Arial" w:hAnsi="Arial" w:cs="Arial"/>
        </w:rPr>
        <w:t>parties</w:t>
      </w:r>
      <w:r w:rsidRPr="00D5273E">
        <w:rPr>
          <w:rFonts w:ascii="Arial" w:hAnsi="Arial" w:cs="Arial"/>
        </w:rPr>
        <w:t xml:space="preserve"> agree the appraisal process is not to include valuation premiums for control, nor discounts for lack of control or lack of marketability, in establishing fair market value. For purposes of the appraisal, real estate owned by the Corporation shall be valued at its current fair market value determined by a current real estate appraisal, not its balance sheet value.   </w:t>
      </w:r>
    </w:p>
    <w:p w14:paraId="0DDC2EEE" w14:textId="1E441139" w:rsidR="00D5273E" w:rsidRPr="00D5273E" w:rsidRDefault="00D5273E" w:rsidP="00D5273E">
      <w:pPr>
        <w:tabs>
          <w:tab w:val="right" w:pos="360"/>
        </w:tabs>
        <w:spacing w:after="240" w:line="360" w:lineRule="auto"/>
        <w:ind w:left="360"/>
        <w:rPr>
          <w:rFonts w:ascii="Arial" w:hAnsi="Arial" w:cs="Arial"/>
          <w:i/>
        </w:rPr>
      </w:pPr>
      <w:r w:rsidRPr="00D5273E">
        <w:rPr>
          <w:rFonts w:ascii="Arial" w:hAnsi="Arial" w:cs="Arial"/>
          <w:i/>
        </w:rPr>
        <w:t>[</w:t>
      </w:r>
      <w:r w:rsidRPr="00D5273E">
        <w:rPr>
          <w:rFonts w:ascii="Arial" w:hAnsi="Arial" w:cs="Arial"/>
          <w:b/>
          <w:i/>
        </w:rPr>
        <w:t>Note to Counsel:</w:t>
      </w:r>
      <w:r w:rsidRPr="00D5273E">
        <w:rPr>
          <w:rFonts w:ascii="Arial" w:hAnsi="Arial" w:cs="Arial"/>
          <w:i/>
        </w:rPr>
        <w:t xml:space="preserve"> If </w:t>
      </w:r>
      <w:r w:rsidR="0049417D">
        <w:rPr>
          <w:rFonts w:ascii="Arial" w:hAnsi="Arial" w:cs="Arial"/>
          <w:i/>
        </w:rPr>
        <w:t xml:space="preserve">a </w:t>
      </w:r>
      <w:r w:rsidRPr="00D5273E">
        <w:rPr>
          <w:rFonts w:ascii="Arial" w:hAnsi="Arial" w:cs="Arial"/>
          <w:i/>
        </w:rPr>
        <w:t>business owner appear</w:t>
      </w:r>
      <w:r w:rsidR="0049417D">
        <w:rPr>
          <w:rFonts w:ascii="Arial" w:hAnsi="Arial" w:cs="Arial"/>
          <w:i/>
        </w:rPr>
        <w:t>s</w:t>
      </w:r>
      <w:r w:rsidRPr="00D5273E">
        <w:rPr>
          <w:rFonts w:ascii="Arial" w:hAnsi="Arial" w:cs="Arial"/>
          <w:i/>
        </w:rPr>
        <w:t xml:space="preserve"> likely to have a </w:t>
      </w:r>
      <w:r w:rsidR="0048204D">
        <w:rPr>
          <w:rFonts w:ascii="Arial" w:hAnsi="Arial" w:cs="Arial"/>
          <w:i/>
        </w:rPr>
        <w:t xml:space="preserve">substantial </w:t>
      </w:r>
      <w:r w:rsidRPr="00D5273E">
        <w:rPr>
          <w:rFonts w:ascii="Arial" w:hAnsi="Arial" w:cs="Arial"/>
          <w:i/>
        </w:rPr>
        <w:t xml:space="preserve">estate tax liability at death, then best practice suggests that the buy-sell agreement be utilized to “lock-in” the buy-sell agreement’s method of establishing the value of the company for estate tax valuation purposes. </w:t>
      </w:r>
      <w:r w:rsidR="00696265" w:rsidRPr="00425696">
        <w:rPr>
          <w:rFonts w:ascii="Arial" w:hAnsi="Arial" w:cs="Arial"/>
          <w:b/>
          <w:bCs/>
          <w:i/>
        </w:rPr>
        <w:t>“Locking in” a value of stock for federal estate tax purposes</w:t>
      </w:r>
      <w:r w:rsidR="0048204D" w:rsidRPr="00425696">
        <w:rPr>
          <w:rFonts w:ascii="Arial" w:hAnsi="Arial" w:cs="Arial"/>
          <w:b/>
          <w:bCs/>
          <w:i/>
        </w:rPr>
        <w:t xml:space="preserve"> </w:t>
      </w:r>
      <w:r w:rsidR="0049417D" w:rsidRPr="00425696">
        <w:rPr>
          <w:rFonts w:ascii="Arial" w:hAnsi="Arial" w:cs="Arial"/>
          <w:b/>
          <w:bCs/>
          <w:i/>
        </w:rPr>
        <w:t>may</w:t>
      </w:r>
      <w:r w:rsidR="0048204D" w:rsidRPr="00425696">
        <w:rPr>
          <w:rFonts w:ascii="Arial" w:hAnsi="Arial" w:cs="Arial"/>
          <w:b/>
          <w:bCs/>
          <w:i/>
        </w:rPr>
        <w:t xml:space="preserve"> require modification of this sample agreement.</w:t>
      </w:r>
      <w:r w:rsidR="0048204D">
        <w:rPr>
          <w:rFonts w:ascii="Arial" w:hAnsi="Arial" w:cs="Arial"/>
          <w:i/>
        </w:rPr>
        <w:t xml:space="preserve"> </w:t>
      </w:r>
      <w:r w:rsidRPr="00D5273E">
        <w:rPr>
          <w:rFonts w:ascii="Arial" w:hAnsi="Arial" w:cs="Arial"/>
          <w:i/>
        </w:rPr>
        <w:t xml:space="preserve">The </w:t>
      </w:r>
      <w:r w:rsidR="0049417D">
        <w:rPr>
          <w:rFonts w:ascii="Arial" w:hAnsi="Arial" w:cs="Arial"/>
          <w:i/>
        </w:rPr>
        <w:t xml:space="preserve">IRS </w:t>
      </w:r>
      <w:r w:rsidRPr="00D5273E">
        <w:rPr>
          <w:rFonts w:ascii="Arial" w:hAnsi="Arial" w:cs="Arial"/>
          <w:i/>
        </w:rPr>
        <w:t>requirements for a buy-sell agreement include the following factors:</w:t>
      </w:r>
    </w:p>
    <w:p w14:paraId="53011F1A" w14:textId="6B9172BC" w:rsidR="00D5273E" w:rsidRPr="00E22DED" w:rsidRDefault="00E22DED" w:rsidP="00E22DED">
      <w:pPr>
        <w:numPr>
          <w:ilvl w:val="0"/>
          <w:numId w:val="3"/>
        </w:numPr>
        <w:tabs>
          <w:tab w:val="right" w:pos="720"/>
        </w:tabs>
        <w:spacing w:after="240" w:line="360" w:lineRule="auto"/>
        <w:ind w:left="720"/>
        <w:rPr>
          <w:rFonts w:ascii="Arial" w:hAnsi="Arial" w:cs="Arial"/>
          <w:iCs/>
        </w:rPr>
      </w:pPr>
      <w:r w:rsidRPr="00E22DED">
        <w:rPr>
          <w:rFonts w:ascii="Arial" w:hAnsi="Arial" w:cs="Arial"/>
          <w:iCs/>
        </w:rPr>
        <w:t>T</w:t>
      </w:r>
      <w:r w:rsidR="00D5273E" w:rsidRPr="00E22DED">
        <w:rPr>
          <w:rFonts w:ascii="Arial" w:hAnsi="Arial" w:cs="Arial"/>
          <w:iCs/>
        </w:rPr>
        <w:t>he price must be fixed or determinable pursuant to a formula under the agreement;</w:t>
      </w:r>
    </w:p>
    <w:p w14:paraId="6D12FC96" w14:textId="7789BA62" w:rsidR="00D5273E" w:rsidRPr="00E22DED" w:rsidRDefault="00E22DED" w:rsidP="00E22DED">
      <w:pPr>
        <w:numPr>
          <w:ilvl w:val="0"/>
          <w:numId w:val="3"/>
        </w:numPr>
        <w:tabs>
          <w:tab w:val="right" w:pos="720"/>
        </w:tabs>
        <w:spacing w:after="240" w:line="360" w:lineRule="auto"/>
        <w:ind w:left="720"/>
        <w:rPr>
          <w:rFonts w:ascii="Arial" w:hAnsi="Arial" w:cs="Arial"/>
          <w:iCs/>
        </w:rPr>
      </w:pPr>
      <w:r w:rsidRPr="00E22DED">
        <w:rPr>
          <w:rFonts w:ascii="Arial" w:hAnsi="Arial" w:cs="Arial"/>
          <w:iCs/>
        </w:rPr>
        <w:t>T</w:t>
      </w:r>
      <w:r w:rsidR="00D5273E" w:rsidRPr="00E22DED">
        <w:rPr>
          <w:rFonts w:ascii="Arial" w:hAnsi="Arial" w:cs="Arial"/>
          <w:iCs/>
        </w:rPr>
        <w:t>he estate must be obligated to sell at death at the agreement price;</w:t>
      </w:r>
    </w:p>
    <w:p w14:paraId="0C710606" w14:textId="5DB80408" w:rsidR="00D5273E" w:rsidRPr="00E22DED" w:rsidRDefault="00E22DED" w:rsidP="00E22DED">
      <w:pPr>
        <w:numPr>
          <w:ilvl w:val="0"/>
          <w:numId w:val="3"/>
        </w:numPr>
        <w:tabs>
          <w:tab w:val="right" w:pos="720"/>
        </w:tabs>
        <w:spacing w:after="240" w:line="360" w:lineRule="auto"/>
        <w:ind w:left="720"/>
        <w:rPr>
          <w:rFonts w:ascii="Arial" w:hAnsi="Arial" w:cs="Arial"/>
          <w:iCs/>
        </w:rPr>
      </w:pPr>
      <w:r w:rsidRPr="00E22DED">
        <w:rPr>
          <w:rFonts w:ascii="Arial" w:hAnsi="Arial" w:cs="Arial"/>
          <w:iCs/>
        </w:rPr>
        <w:t>T</w:t>
      </w:r>
      <w:r w:rsidR="00D5273E" w:rsidRPr="00E22DED">
        <w:rPr>
          <w:rFonts w:ascii="Arial" w:hAnsi="Arial" w:cs="Arial"/>
          <w:iCs/>
        </w:rPr>
        <w:t xml:space="preserve">he agreement must prohibit the owner from disposing of his or her interest during life without first offering it to the other party or parties at no more than the agreement price; </w:t>
      </w:r>
    </w:p>
    <w:p w14:paraId="6700CDA6" w14:textId="711EF532" w:rsidR="00D5273E" w:rsidRPr="00E22DED" w:rsidRDefault="00E22DED" w:rsidP="00E22DED">
      <w:pPr>
        <w:numPr>
          <w:ilvl w:val="0"/>
          <w:numId w:val="3"/>
        </w:numPr>
        <w:tabs>
          <w:tab w:val="right" w:pos="720"/>
        </w:tabs>
        <w:spacing w:after="240" w:line="360" w:lineRule="auto"/>
        <w:ind w:left="720"/>
        <w:rPr>
          <w:rFonts w:ascii="Arial" w:hAnsi="Arial" w:cs="Arial"/>
          <w:iCs/>
        </w:rPr>
      </w:pPr>
      <w:r w:rsidRPr="00E22DED">
        <w:rPr>
          <w:rFonts w:ascii="Arial" w:hAnsi="Arial" w:cs="Arial"/>
          <w:iCs/>
        </w:rPr>
        <w:t>T</w:t>
      </w:r>
      <w:r w:rsidR="00D5273E" w:rsidRPr="00E22DED">
        <w:rPr>
          <w:rFonts w:ascii="Arial" w:hAnsi="Arial" w:cs="Arial"/>
          <w:iCs/>
        </w:rPr>
        <w:t xml:space="preserve">he agreement must be a bona fide business arrangement and not a device to pass the interest to the natural objects of the deceased owner’s bounty without full and adequate consideration in money or money’s worth; and </w:t>
      </w:r>
    </w:p>
    <w:p w14:paraId="5707FB6A" w14:textId="27DAA221" w:rsidR="00E80193" w:rsidRPr="00E22DED" w:rsidRDefault="00E22DED" w:rsidP="00E22DED">
      <w:pPr>
        <w:numPr>
          <w:ilvl w:val="0"/>
          <w:numId w:val="3"/>
        </w:numPr>
        <w:tabs>
          <w:tab w:val="right" w:pos="720"/>
        </w:tabs>
        <w:spacing w:after="240" w:line="360" w:lineRule="auto"/>
        <w:ind w:left="720"/>
        <w:rPr>
          <w:rFonts w:ascii="Arial" w:hAnsi="Arial" w:cs="Arial"/>
          <w:iCs/>
        </w:rPr>
      </w:pPr>
      <w:r w:rsidRPr="00E22DED">
        <w:rPr>
          <w:rFonts w:ascii="Arial" w:hAnsi="Arial" w:cs="Arial"/>
          <w:iCs/>
        </w:rPr>
        <w:t>A</w:t>
      </w:r>
      <w:r w:rsidR="00D5273E" w:rsidRPr="00E22DED">
        <w:rPr>
          <w:rFonts w:ascii="Arial" w:hAnsi="Arial" w:cs="Arial"/>
          <w:iCs/>
        </w:rPr>
        <w:t xml:space="preserve">ny agreement to acquire property at less than fair market value will be disregarded </w:t>
      </w:r>
      <w:r w:rsidR="00D5273E" w:rsidRPr="00E22DED">
        <w:rPr>
          <w:rFonts w:ascii="Arial" w:hAnsi="Arial" w:cs="Arial"/>
          <w:b/>
          <w:iCs/>
        </w:rPr>
        <w:t xml:space="preserve">for federal transfer tax purposes </w:t>
      </w:r>
      <w:r w:rsidR="00D5273E" w:rsidRPr="00E22DED">
        <w:rPr>
          <w:rFonts w:ascii="Arial" w:hAnsi="Arial" w:cs="Arial"/>
          <w:iCs/>
        </w:rPr>
        <w:t>unless, under IRC Section 2703(b), the agreement (1) is a bona fide business arrangement; (2) not a device to transfer property to members of the decedent’s family for less than full and adequate consideration; and (3) has terms comparable to similar</w:t>
      </w:r>
      <w:r w:rsidR="00D5273E" w:rsidRPr="00D5273E">
        <w:rPr>
          <w:rFonts w:ascii="Arial" w:hAnsi="Arial" w:cs="Arial"/>
          <w:i/>
        </w:rPr>
        <w:t xml:space="preserve"> </w:t>
      </w:r>
      <w:r w:rsidR="00D5273E" w:rsidRPr="00E22DED">
        <w:rPr>
          <w:rFonts w:ascii="Arial" w:hAnsi="Arial" w:cs="Arial"/>
          <w:iCs/>
        </w:rPr>
        <w:t>arrangements entered into by persons in an arms-length transaction</w:t>
      </w:r>
      <w:r w:rsidR="0068561A" w:rsidRPr="00E22DED">
        <w:rPr>
          <w:rFonts w:ascii="Arial" w:hAnsi="Arial" w:cs="Arial"/>
          <w:iCs/>
        </w:rPr>
        <w:t xml:space="preserve">. Although a 303 stock redemption is not directly between family members, this type of arrangement is generally designed to benefit family members participating in the business. As a result, IRC </w:t>
      </w:r>
      <w:r w:rsidR="009E3300">
        <w:rPr>
          <w:rFonts w:ascii="Arial" w:hAnsi="Arial" w:cs="Arial"/>
          <w:iCs/>
        </w:rPr>
        <w:t xml:space="preserve">Section </w:t>
      </w:r>
      <w:r w:rsidR="0068561A" w:rsidRPr="00E22DED">
        <w:rPr>
          <w:rFonts w:ascii="Arial" w:hAnsi="Arial" w:cs="Arial"/>
          <w:iCs/>
        </w:rPr>
        <w:t>2703 may apply.</w:t>
      </w:r>
      <w:r w:rsidR="002D4F37" w:rsidRPr="00E22DED">
        <w:rPr>
          <w:rFonts w:ascii="Arial" w:hAnsi="Arial" w:cs="Arial"/>
          <w:iCs/>
        </w:rPr>
        <w:t xml:space="preserve"> </w:t>
      </w:r>
      <w:r w:rsidR="0049417D" w:rsidRPr="00E22DED">
        <w:rPr>
          <w:rFonts w:ascii="Arial" w:hAnsi="Arial" w:cs="Arial"/>
          <w:iCs/>
        </w:rPr>
        <w:t>[</w:t>
      </w:r>
      <w:r w:rsidR="002D4F37" w:rsidRPr="00E22DED">
        <w:rPr>
          <w:rFonts w:ascii="Arial" w:hAnsi="Arial" w:cs="Arial"/>
          <w:iCs/>
        </w:rPr>
        <w:t>Paragraph E is not applicable to buy-sell agreements entered into prior to October 9, 1990</w:t>
      </w:r>
      <w:r w:rsidR="00E621F4">
        <w:rPr>
          <w:rFonts w:ascii="Arial" w:hAnsi="Arial" w:cs="Arial"/>
          <w:iCs/>
        </w:rPr>
        <w:t>,</w:t>
      </w:r>
      <w:r w:rsidR="002D4F37" w:rsidRPr="00E22DED">
        <w:rPr>
          <w:rFonts w:ascii="Arial" w:hAnsi="Arial" w:cs="Arial"/>
          <w:iCs/>
        </w:rPr>
        <w:t xml:space="preserve"> and not substantially modified after such date</w:t>
      </w:r>
      <w:r w:rsidR="00E80193" w:rsidRPr="00E22DED">
        <w:rPr>
          <w:rFonts w:ascii="Arial" w:hAnsi="Arial" w:cs="Arial"/>
          <w:iCs/>
        </w:rPr>
        <w:t>.</w:t>
      </w:r>
      <w:r w:rsidR="0068561A" w:rsidRPr="00E22DED">
        <w:rPr>
          <w:rFonts w:ascii="Arial" w:hAnsi="Arial" w:cs="Arial"/>
          <w:iCs/>
        </w:rPr>
        <w:t>]</w:t>
      </w:r>
    </w:p>
    <w:p w14:paraId="7B3EB5FE" w14:textId="458A4117" w:rsidR="003A1590" w:rsidRPr="004605A1" w:rsidRDefault="003A1590" w:rsidP="00E22DED">
      <w:pPr>
        <w:numPr>
          <w:ilvl w:val="0"/>
          <w:numId w:val="2"/>
        </w:numPr>
        <w:tabs>
          <w:tab w:val="right" w:pos="360"/>
        </w:tabs>
        <w:spacing w:after="240" w:line="360" w:lineRule="auto"/>
        <w:rPr>
          <w:rFonts w:ascii="Arial" w:hAnsi="Arial" w:cs="Arial"/>
        </w:rPr>
      </w:pPr>
      <w:r w:rsidRPr="004605A1">
        <w:rPr>
          <w:rFonts w:ascii="Arial" w:hAnsi="Arial" w:cs="Arial"/>
          <w:b/>
        </w:rPr>
        <w:lastRenderedPageBreak/>
        <w:t>T</w:t>
      </w:r>
      <w:r w:rsidR="00AD5F28">
        <w:rPr>
          <w:rFonts w:ascii="Arial" w:hAnsi="Arial" w:cs="Arial"/>
          <w:b/>
        </w:rPr>
        <w:t>ransfer of stock</w:t>
      </w:r>
      <w:r w:rsidRPr="004605A1">
        <w:rPr>
          <w:rFonts w:ascii="Arial" w:hAnsi="Arial" w:cs="Arial"/>
          <w:b/>
        </w:rPr>
        <w:t>.</w:t>
      </w:r>
      <w:r w:rsidRPr="004605A1">
        <w:rPr>
          <w:rFonts w:ascii="Arial" w:hAnsi="Arial" w:cs="Arial"/>
        </w:rPr>
        <w:t xml:space="preserve"> Upon receipt of the purchase price in cash and/or notes, as provided in this Agreement, the</w:t>
      </w:r>
      <w:r w:rsidR="00D43509">
        <w:rPr>
          <w:rFonts w:ascii="Arial" w:hAnsi="Arial" w:cs="Arial"/>
        </w:rPr>
        <w:t xml:space="preserve"> </w:t>
      </w:r>
      <w:r w:rsidR="0049417D">
        <w:rPr>
          <w:rFonts w:ascii="Arial" w:hAnsi="Arial" w:cs="Arial"/>
        </w:rPr>
        <w:t>legal representative</w:t>
      </w:r>
      <w:r w:rsidR="004D6CA1">
        <w:rPr>
          <w:rFonts w:ascii="Arial" w:hAnsi="Arial" w:cs="Arial"/>
        </w:rPr>
        <w:t xml:space="preserve"> of the deceased </w:t>
      </w:r>
      <w:r w:rsidR="00560C39">
        <w:rPr>
          <w:rFonts w:ascii="Arial" w:hAnsi="Arial" w:cs="Arial"/>
        </w:rPr>
        <w:t xml:space="preserve">Primary </w:t>
      </w:r>
      <w:r w:rsidR="004D6CA1">
        <w:rPr>
          <w:rFonts w:ascii="Arial" w:hAnsi="Arial" w:cs="Arial"/>
        </w:rPr>
        <w:t xml:space="preserve">Shareholder </w:t>
      </w:r>
      <w:r w:rsidRPr="004605A1">
        <w:rPr>
          <w:rFonts w:ascii="Arial" w:hAnsi="Arial" w:cs="Arial"/>
        </w:rPr>
        <w:t xml:space="preserve">shall transfer to the Corporation that portion of the decedent's stock which is being redeemed.  </w:t>
      </w:r>
    </w:p>
    <w:p w14:paraId="2FD8CA82" w14:textId="078D6DD2" w:rsidR="003A1590" w:rsidRPr="004605A1" w:rsidRDefault="003A1590" w:rsidP="00E22DED">
      <w:pPr>
        <w:numPr>
          <w:ilvl w:val="0"/>
          <w:numId w:val="2"/>
        </w:numPr>
        <w:tabs>
          <w:tab w:val="right" w:pos="360"/>
        </w:tabs>
        <w:spacing w:after="240" w:line="360" w:lineRule="auto"/>
        <w:rPr>
          <w:rFonts w:ascii="Arial" w:hAnsi="Arial" w:cs="Arial"/>
        </w:rPr>
      </w:pPr>
      <w:r w:rsidRPr="004605A1">
        <w:rPr>
          <w:rFonts w:ascii="Arial" w:hAnsi="Arial" w:cs="Arial"/>
          <w:b/>
        </w:rPr>
        <w:t>I</w:t>
      </w:r>
      <w:r w:rsidR="00AD5F28">
        <w:rPr>
          <w:rFonts w:ascii="Arial" w:hAnsi="Arial" w:cs="Arial"/>
          <w:b/>
        </w:rPr>
        <w:t>nsurance on the s</w:t>
      </w:r>
      <w:r w:rsidR="00113DF0">
        <w:rPr>
          <w:rFonts w:ascii="Arial" w:hAnsi="Arial" w:cs="Arial"/>
          <w:b/>
        </w:rPr>
        <w:t>hare</w:t>
      </w:r>
      <w:r w:rsidR="00AD5F28">
        <w:rPr>
          <w:rFonts w:ascii="Arial" w:hAnsi="Arial" w:cs="Arial"/>
          <w:b/>
        </w:rPr>
        <w:t>holders’ lives</w:t>
      </w:r>
      <w:r w:rsidRPr="004605A1">
        <w:rPr>
          <w:rFonts w:ascii="Arial" w:hAnsi="Arial" w:cs="Arial"/>
          <w:b/>
        </w:rPr>
        <w:t>.</w:t>
      </w:r>
      <w:r w:rsidRPr="004605A1">
        <w:rPr>
          <w:rFonts w:ascii="Arial" w:hAnsi="Arial" w:cs="Arial"/>
        </w:rPr>
        <w:t xml:space="preserve"> The Corporation shall apply for and be the owner of life insurance on the li</w:t>
      </w:r>
      <w:r w:rsidR="0049417D">
        <w:rPr>
          <w:rFonts w:ascii="Arial" w:hAnsi="Arial" w:cs="Arial"/>
        </w:rPr>
        <w:t>fe</w:t>
      </w:r>
      <w:r w:rsidRPr="004605A1">
        <w:rPr>
          <w:rFonts w:ascii="Arial" w:hAnsi="Arial" w:cs="Arial"/>
        </w:rPr>
        <w:t xml:space="preserve"> of the </w:t>
      </w:r>
      <w:r w:rsidR="00560C39">
        <w:rPr>
          <w:rFonts w:ascii="Arial" w:hAnsi="Arial" w:cs="Arial"/>
        </w:rPr>
        <w:t xml:space="preserve">Primary </w:t>
      </w:r>
      <w:r w:rsidRPr="004605A1">
        <w:rPr>
          <w:rFonts w:ascii="Arial" w:hAnsi="Arial" w:cs="Arial"/>
        </w:rPr>
        <w:t>S</w:t>
      </w:r>
      <w:r w:rsidR="0049417D">
        <w:rPr>
          <w:rFonts w:ascii="Arial" w:hAnsi="Arial" w:cs="Arial"/>
        </w:rPr>
        <w:t>hareholder</w:t>
      </w:r>
      <w:r w:rsidRPr="004605A1">
        <w:rPr>
          <w:rFonts w:ascii="Arial" w:hAnsi="Arial" w:cs="Arial"/>
        </w:rPr>
        <w:t>. Additionally, to secure performance of the Agreement</w:t>
      </w:r>
      <w:r w:rsidR="00E621F4">
        <w:rPr>
          <w:rFonts w:ascii="Arial" w:hAnsi="Arial" w:cs="Arial"/>
        </w:rPr>
        <w:t>,</w:t>
      </w:r>
      <w:r w:rsidRPr="004605A1">
        <w:rPr>
          <w:rFonts w:ascii="Arial" w:hAnsi="Arial" w:cs="Arial"/>
        </w:rPr>
        <w:t xml:space="preserve"> the Corporation shall be empowered to purchase, from time to time, additional insurance on the li</w:t>
      </w:r>
      <w:r w:rsidR="008F6E73">
        <w:rPr>
          <w:rFonts w:ascii="Arial" w:hAnsi="Arial" w:cs="Arial"/>
        </w:rPr>
        <w:t>fe</w:t>
      </w:r>
      <w:r w:rsidRPr="004605A1">
        <w:rPr>
          <w:rFonts w:ascii="Arial" w:hAnsi="Arial" w:cs="Arial"/>
        </w:rPr>
        <w:t xml:space="preserve"> of </w:t>
      </w:r>
      <w:r w:rsidR="008F6E73">
        <w:rPr>
          <w:rFonts w:ascii="Arial" w:hAnsi="Arial" w:cs="Arial"/>
        </w:rPr>
        <w:t xml:space="preserve">the </w:t>
      </w:r>
      <w:r w:rsidR="00560C39">
        <w:rPr>
          <w:rFonts w:ascii="Arial" w:hAnsi="Arial" w:cs="Arial"/>
        </w:rPr>
        <w:t xml:space="preserve">Primary </w:t>
      </w:r>
      <w:r w:rsidR="008F6E73">
        <w:rPr>
          <w:rFonts w:ascii="Arial" w:hAnsi="Arial" w:cs="Arial"/>
        </w:rPr>
        <w:t>Shareholder</w:t>
      </w:r>
      <w:r w:rsidRPr="004605A1">
        <w:rPr>
          <w:rFonts w:ascii="Arial" w:hAnsi="Arial" w:cs="Arial"/>
        </w:rPr>
        <w:t xml:space="preserve"> or anyone who may hereafter become a party to this Agreement. The Corporation shall possess the same rights with regard to these new policies as exist with respect to previously issued policies.  </w:t>
      </w:r>
    </w:p>
    <w:p w14:paraId="2ADDB32C" w14:textId="09FFD33A"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All life insurance policies pertaining to this Agreement shall be listed on Schedule "</w:t>
      </w:r>
      <w:r w:rsidR="00605C58">
        <w:rPr>
          <w:rFonts w:ascii="Arial" w:hAnsi="Arial" w:cs="Arial"/>
        </w:rPr>
        <w:t>A</w:t>
      </w:r>
      <w:r w:rsidRPr="004605A1">
        <w:rPr>
          <w:rFonts w:ascii="Arial" w:hAnsi="Arial" w:cs="Arial"/>
        </w:rPr>
        <w:t>" attached hereto.</w:t>
      </w:r>
    </w:p>
    <w:p w14:paraId="162F5F93" w14:textId="57BAC86F"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 xml:space="preserve">The Corporation agrees to pay the first and all subsequent premiums as they become due and, if so requested, to give proof of payment to the </w:t>
      </w:r>
      <w:r w:rsidR="00560C39">
        <w:rPr>
          <w:rFonts w:ascii="Arial" w:hAnsi="Arial" w:cs="Arial"/>
        </w:rPr>
        <w:t>Primary Shareholder</w:t>
      </w:r>
      <w:r w:rsidRPr="004605A1">
        <w:rPr>
          <w:rFonts w:ascii="Arial" w:hAnsi="Arial" w:cs="Arial"/>
        </w:rPr>
        <w:t xml:space="preserve"> within _____ days after the due date of the premium. In the event the premium is not paid within _____ days after its due date, the </w:t>
      </w:r>
      <w:r w:rsidR="00560C39">
        <w:rPr>
          <w:rFonts w:ascii="Arial" w:hAnsi="Arial" w:cs="Arial"/>
        </w:rPr>
        <w:t xml:space="preserve">Primary Shareholder </w:t>
      </w:r>
      <w:r w:rsidRPr="004605A1">
        <w:rPr>
          <w:rFonts w:ascii="Arial" w:hAnsi="Arial" w:cs="Arial"/>
        </w:rPr>
        <w:t xml:space="preserve">may make the payment, which shall be considered a loan and in which event the </w:t>
      </w:r>
      <w:r w:rsidR="00560C39">
        <w:rPr>
          <w:rFonts w:ascii="Arial" w:hAnsi="Arial" w:cs="Arial"/>
        </w:rPr>
        <w:t>Primary Shareholder</w:t>
      </w:r>
      <w:r w:rsidRPr="004605A1">
        <w:rPr>
          <w:rFonts w:ascii="Arial" w:hAnsi="Arial" w:cs="Arial"/>
        </w:rPr>
        <w:t xml:space="preserve"> shall be reimbursed by the Corporation. The policyowner agrees to take all necessary actions to allow disclosure of information to the </w:t>
      </w:r>
      <w:r w:rsidR="00560C39">
        <w:rPr>
          <w:rFonts w:ascii="Arial" w:hAnsi="Arial" w:cs="Arial"/>
        </w:rPr>
        <w:t>Primary Shareholder</w:t>
      </w:r>
      <w:r w:rsidRPr="004605A1">
        <w:rPr>
          <w:rFonts w:ascii="Arial" w:hAnsi="Arial" w:cs="Arial"/>
        </w:rPr>
        <w:t xml:space="preserve"> pertaining to the policies insuring his/her life.  </w:t>
      </w:r>
    </w:p>
    <w:p w14:paraId="327253E8" w14:textId="77777777"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 xml:space="preserve">No party to this Agreement shall execute any loans against, impair or in any manner encumber any of the above policies to the detriment of this Agreement without the written consent of the other parties, except that the Corporation may exercise any dividend options or dividend rights provided by any policy without obtaining the consent of any of the other parties to this Agreement.  </w:t>
      </w:r>
    </w:p>
    <w:p w14:paraId="6709CC63" w14:textId="50D0438C" w:rsidR="003A1590" w:rsidRPr="004605A1" w:rsidRDefault="003A1590" w:rsidP="00E22DED">
      <w:pPr>
        <w:numPr>
          <w:ilvl w:val="0"/>
          <w:numId w:val="2"/>
        </w:numPr>
        <w:tabs>
          <w:tab w:val="right" w:pos="360"/>
        </w:tabs>
        <w:spacing w:after="240" w:line="360" w:lineRule="auto"/>
        <w:rPr>
          <w:rFonts w:ascii="Arial" w:hAnsi="Arial" w:cs="Arial"/>
        </w:rPr>
      </w:pPr>
      <w:r w:rsidRPr="004605A1">
        <w:rPr>
          <w:rFonts w:ascii="Arial" w:hAnsi="Arial" w:cs="Arial"/>
          <w:b/>
        </w:rPr>
        <w:t>R</w:t>
      </w:r>
      <w:r w:rsidR="00AD5F28">
        <w:rPr>
          <w:rFonts w:ascii="Arial" w:hAnsi="Arial" w:cs="Arial"/>
          <w:b/>
        </w:rPr>
        <w:t>ight to purchase life insurance</w:t>
      </w:r>
      <w:r w:rsidRPr="004605A1">
        <w:rPr>
          <w:rFonts w:ascii="Arial" w:hAnsi="Arial" w:cs="Arial"/>
          <w:b/>
        </w:rPr>
        <w:t>.</w:t>
      </w:r>
      <w:r w:rsidRPr="004605A1">
        <w:rPr>
          <w:rFonts w:ascii="Arial" w:hAnsi="Arial" w:cs="Arial"/>
        </w:rPr>
        <w:t xml:space="preserve"> In the event </w:t>
      </w:r>
      <w:r w:rsidR="008F6E73">
        <w:rPr>
          <w:rFonts w:ascii="Arial" w:hAnsi="Arial" w:cs="Arial"/>
        </w:rPr>
        <w:t xml:space="preserve">the </w:t>
      </w:r>
      <w:r w:rsidR="00560C39">
        <w:rPr>
          <w:rFonts w:ascii="Arial" w:hAnsi="Arial" w:cs="Arial"/>
        </w:rPr>
        <w:t xml:space="preserve">Primary </w:t>
      </w:r>
      <w:r w:rsidR="008F6E73">
        <w:rPr>
          <w:rFonts w:ascii="Arial" w:hAnsi="Arial" w:cs="Arial"/>
        </w:rPr>
        <w:t xml:space="preserve">Shareholder </w:t>
      </w:r>
      <w:r w:rsidRPr="004605A1">
        <w:rPr>
          <w:rFonts w:ascii="Arial" w:hAnsi="Arial" w:cs="Arial"/>
        </w:rPr>
        <w:t xml:space="preserve">sells all of his/her stock in the Corporation during his/her lifetime [including disability], he/she shall have the right to purchase, within _____ days after the transfer of the stock certificate, all contracts of life insurance on his/her life appertaining to this Agreement. Further, upon termination of this Agreement for any reason, </w:t>
      </w:r>
      <w:r w:rsidR="008F6E73">
        <w:rPr>
          <w:rFonts w:ascii="Arial" w:hAnsi="Arial" w:cs="Arial"/>
        </w:rPr>
        <w:t xml:space="preserve">the </w:t>
      </w:r>
      <w:r w:rsidR="00560C39">
        <w:rPr>
          <w:rFonts w:ascii="Arial" w:hAnsi="Arial" w:cs="Arial"/>
        </w:rPr>
        <w:t xml:space="preserve">Primary </w:t>
      </w:r>
      <w:r w:rsidR="008F6E73">
        <w:rPr>
          <w:rFonts w:ascii="Arial" w:hAnsi="Arial" w:cs="Arial"/>
        </w:rPr>
        <w:t xml:space="preserve">Shareholder </w:t>
      </w:r>
      <w:r w:rsidRPr="004605A1">
        <w:rPr>
          <w:rFonts w:ascii="Arial" w:hAnsi="Arial" w:cs="Arial"/>
        </w:rPr>
        <w:t xml:space="preserve">shall have the right to purchase, within _____ days thereafter, all contracts of life insurance on his/her life appertaining to this Agreement.  </w:t>
      </w:r>
    </w:p>
    <w:p w14:paraId="7DF2DB63" w14:textId="1A8EDCE0"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 xml:space="preserve">In all of the above events, the purchase price shall be, as of the date of the purchase, the sum of any unearned premium plus the total cash value of the policy, if any, including the cash value of all dividends standing to the credit of the policy, less any indebtedness. If the right to purchase said </w:t>
      </w:r>
      <w:r w:rsidRPr="004605A1">
        <w:rPr>
          <w:rFonts w:ascii="Arial" w:hAnsi="Arial" w:cs="Arial"/>
        </w:rPr>
        <w:lastRenderedPageBreak/>
        <w:t>policy(</w:t>
      </w:r>
      <w:r w:rsidR="00E621F4">
        <w:rPr>
          <w:rFonts w:ascii="Arial" w:hAnsi="Arial" w:cs="Arial"/>
        </w:rPr>
        <w:t>ie</w:t>
      </w:r>
      <w:r w:rsidRPr="004605A1">
        <w:rPr>
          <w:rFonts w:ascii="Arial" w:hAnsi="Arial" w:cs="Arial"/>
        </w:rPr>
        <w:t>s) is not exercised, the Corporation shall have the privilege of holding or disposing of said policy(</w:t>
      </w:r>
      <w:r w:rsidR="00E621F4">
        <w:rPr>
          <w:rFonts w:ascii="Arial" w:hAnsi="Arial" w:cs="Arial"/>
        </w:rPr>
        <w:t>ie</w:t>
      </w:r>
      <w:r w:rsidRPr="004605A1">
        <w:rPr>
          <w:rFonts w:ascii="Arial" w:hAnsi="Arial" w:cs="Arial"/>
        </w:rPr>
        <w:t xml:space="preserve">s) at its discretion.  </w:t>
      </w:r>
    </w:p>
    <w:p w14:paraId="68D7549B" w14:textId="77777777"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 xml:space="preserve">On payment of the purchase price by the purchaser, the Corporation shall execute such assignments or releases as may reasonably be required to effect the complete transfer of title to the policy to the purchaser.  </w:t>
      </w:r>
    </w:p>
    <w:p w14:paraId="27D5B107" w14:textId="5B633D5C" w:rsidR="003A1590" w:rsidRPr="000F08FB" w:rsidRDefault="00E22DED">
      <w:pPr>
        <w:tabs>
          <w:tab w:val="right" w:pos="360"/>
        </w:tabs>
        <w:spacing w:after="240" w:line="360" w:lineRule="auto"/>
        <w:ind w:left="360"/>
        <w:rPr>
          <w:rFonts w:ascii="Arial" w:hAnsi="Arial" w:cs="Arial"/>
          <w:i/>
        </w:rPr>
      </w:pPr>
      <w:r>
        <w:rPr>
          <w:rFonts w:ascii="Arial" w:hAnsi="Arial" w:cs="Arial"/>
          <w:b/>
          <w:i/>
        </w:rPr>
        <w:t>[</w:t>
      </w:r>
      <w:r w:rsidR="003A1590" w:rsidRPr="000F08FB">
        <w:rPr>
          <w:rFonts w:ascii="Arial" w:hAnsi="Arial" w:cs="Arial"/>
          <w:b/>
          <w:i/>
        </w:rPr>
        <w:t xml:space="preserve">Note to </w:t>
      </w:r>
      <w:r w:rsidR="000529BC">
        <w:rPr>
          <w:rFonts w:ascii="Arial" w:hAnsi="Arial" w:cs="Arial"/>
          <w:b/>
          <w:i/>
        </w:rPr>
        <w:t>Counsel</w:t>
      </w:r>
      <w:r w:rsidR="003A1590" w:rsidRPr="000F08FB">
        <w:rPr>
          <w:rFonts w:ascii="Arial" w:hAnsi="Arial" w:cs="Arial"/>
          <w:b/>
          <w:i/>
        </w:rPr>
        <w:t>:</w:t>
      </w:r>
      <w:r w:rsidR="009E39C3">
        <w:rPr>
          <w:rFonts w:ascii="Arial" w:hAnsi="Arial" w:cs="Arial"/>
          <w:i/>
        </w:rPr>
        <w:t xml:space="preserve"> </w:t>
      </w:r>
      <w:r w:rsidR="003A1590" w:rsidRPr="000F08FB">
        <w:rPr>
          <w:rFonts w:ascii="Arial" w:hAnsi="Arial" w:cs="Arial"/>
          <w:i/>
        </w:rPr>
        <w:t>For many years</w:t>
      </w:r>
      <w:r w:rsidR="00E621F4">
        <w:rPr>
          <w:rFonts w:ascii="Arial" w:hAnsi="Arial" w:cs="Arial"/>
          <w:i/>
        </w:rPr>
        <w:t>,</w:t>
      </w:r>
      <w:r w:rsidR="003A1590" w:rsidRPr="000F08FB">
        <w:rPr>
          <w:rFonts w:ascii="Arial" w:hAnsi="Arial" w:cs="Arial"/>
          <w:i/>
        </w:rPr>
        <w:t xml:space="preserve"> it </w:t>
      </w:r>
      <w:r w:rsidR="00CD523F">
        <w:rPr>
          <w:rFonts w:ascii="Arial" w:hAnsi="Arial" w:cs="Arial"/>
          <w:i/>
        </w:rPr>
        <w:t>h</w:t>
      </w:r>
      <w:r w:rsidR="00D43509">
        <w:rPr>
          <w:rFonts w:ascii="Arial" w:hAnsi="Arial" w:cs="Arial"/>
          <w:i/>
        </w:rPr>
        <w:t>as</w:t>
      </w:r>
      <w:r w:rsidR="00CD523F">
        <w:rPr>
          <w:rFonts w:ascii="Arial" w:hAnsi="Arial" w:cs="Arial"/>
          <w:i/>
        </w:rPr>
        <w:t xml:space="preserve"> been</w:t>
      </w:r>
      <w:r w:rsidR="003A1590" w:rsidRPr="000F08FB">
        <w:rPr>
          <w:rFonts w:ascii="Arial" w:hAnsi="Arial" w:cs="Arial"/>
          <w:i/>
        </w:rPr>
        <w:t xml:space="preserve"> customary for insured purchase agreements to grant the insured the right to purchase the policies on his/her life pertaining to the </w:t>
      </w:r>
      <w:r w:rsidR="00E621F4">
        <w:rPr>
          <w:rFonts w:ascii="Arial" w:hAnsi="Arial" w:cs="Arial"/>
          <w:i/>
        </w:rPr>
        <w:t>A</w:t>
      </w:r>
      <w:r w:rsidR="003A1590" w:rsidRPr="000F08FB">
        <w:rPr>
          <w:rFonts w:ascii="Arial" w:hAnsi="Arial" w:cs="Arial"/>
          <w:i/>
        </w:rPr>
        <w:t xml:space="preserve">greement. </w:t>
      </w:r>
      <w:r w:rsidR="00461361">
        <w:rPr>
          <w:rFonts w:ascii="Arial" w:hAnsi="Arial" w:cs="Arial"/>
          <w:i/>
        </w:rPr>
        <w:t xml:space="preserve">The IRS issued guidance in </w:t>
      </w:r>
      <w:r w:rsidR="003A1590" w:rsidRPr="000F08FB">
        <w:rPr>
          <w:rFonts w:ascii="Arial" w:hAnsi="Arial" w:cs="Arial"/>
          <w:i/>
        </w:rPr>
        <w:t>Rev. Rul. 79-46, 1979 - IRB 17, and Let. Rul. 9349002</w:t>
      </w:r>
      <w:r w:rsidR="00DA6FBB">
        <w:rPr>
          <w:rFonts w:ascii="Arial" w:hAnsi="Arial" w:cs="Arial"/>
          <w:i/>
        </w:rPr>
        <w:t>,</w:t>
      </w:r>
      <w:r w:rsidR="003A1590" w:rsidRPr="000F08FB">
        <w:rPr>
          <w:rFonts w:ascii="Arial" w:hAnsi="Arial" w:cs="Arial"/>
          <w:i/>
        </w:rPr>
        <w:t xml:space="preserve"> </w:t>
      </w:r>
      <w:r w:rsidR="00461361">
        <w:rPr>
          <w:rFonts w:ascii="Arial" w:hAnsi="Arial" w:cs="Arial"/>
          <w:i/>
        </w:rPr>
        <w:t xml:space="preserve">suggesting that </w:t>
      </w:r>
      <w:r w:rsidR="003A1590" w:rsidRPr="000F08FB">
        <w:rPr>
          <w:rFonts w:ascii="Arial" w:hAnsi="Arial" w:cs="Arial"/>
          <w:i/>
        </w:rPr>
        <w:t xml:space="preserve">an employee's contractual right to buy a life insurance policy </w:t>
      </w:r>
      <w:r w:rsidR="00CD523F">
        <w:rPr>
          <w:rFonts w:ascii="Arial" w:hAnsi="Arial" w:cs="Arial"/>
          <w:i/>
        </w:rPr>
        <w:t>o</w:t>
      </w:r>
      <w:r w:rsidR="003A1590" w:rsidRPr="000F08FB">
        <w:rPr>
          <w:rFonts w:ascii="Arial" w:hAnsi="Arial" w:cs="Arial"/>
          <w:i/>
        </w:rPr>
        <w:t xml:space="preserve">n his/her life, owned by the business, is an incident of ownership under IRC Section 2042. </w:t>
      </w:r>
      <w:r w:rsidR="00461361">
        <w:rPr>
          <w:rFonts w:ascii="Arial" w:hAnsi="Arial" w:cs="Arial"/>
          <w:i/>
        </w:rPr>
        <w:t>Later, in</w:t>
      </w:r>
      <w:r w:rsidR="003A1590" w:rsidRPr="000F08FB">
        <w:rPr>
          <w:rFonts w:ascii="Arial" w:hAnsi="Arial" w:cs="Arial"/>
          <w:i/>
        </w:rPr>
        <w:t xml:space="preserve"> </w:t>
      </w:r>
      <w:r w:rsidR="003A1590" w:rsidRPr="000F08FB">
        <w:rPr>
          <w:rFonts w:ascii="Arial" w:hAnsi="Arial" w:cs="Arial"/>
          <w:i/>
          <w:u w:val="single"/>
        </w:rPr>
        <w:t>Estate of John Smith v. Comm'r.</w:t>
      </w:r>
      <w:r w:rsidR="003A1590" w:rsidRPr="000F08FB">
        <w:rPr>
          <w:rFonts w:ascii="Arial" w:hAnsi="Arial" w:cs="Arial"/>
          <w:i/>
        </w:rPr>
        <w:t xml:space="preserve"> 73 T.C. 307 (1979), acq. in result, 1981-1C.B. 2, the Tax Court held that the insured's contingent purchase option was not an incident of ownership. Also, in Let. Rul. 9233006</w:t>
      </w:r>
      <w:r w:rsidR="00E621F4">
        <w:rPr>
          <w:rFonts w:ascii="Arial" w:hAnsi="Arial" w:cs="Arial"/>
          <w:i/>
        </w:rPr>
        <w:t>,</w:t>
      </w:r>
      <w:r w:rsidR="003A1590" w:rsidRPr="000F08FB">
        <w:rPr>
          <w:rFonts w:ascii="Arial" w:hAnsi="Arial" w:cs="Arial"/>
          <w:i/>
        </w:rPr>
        <w:t xml:space="preserve"> the IRS </w:t>
      </w:r>
      <w:r w:rsidR="00C77CC3">
        <w:rPr>
          <w:rFonts w:ascii="Arial" w:hAnsi="Arial" w:cs="Arial"/>
          <w:i/>
        </w:rPr>
        <w:t>determin</w:t>
      </w:r>
      <w:r w:rsidR="003A1590" w:rsidRPr="000F08FB">
        <w:rPr>
          <w:rFonts w:ascii="Arial" w:hAnsi="Arial" w:cs="Arial"/>
          <w:i/>
        </w:rPr>
        <w:t>ed that where a s</w:t>
      </w:r>
      <w:r w:rsidR="00113DF0">
        <w:rPr>
          <w:rFonts w:ascii="Arial" w:hAnsi="Arial" w:cs="Arial"/>
          <w:i/>
        </w:rPr>
        <w:t>hare</w:t>
      </w:r>
      <w:r w:rsidR="003A1590" w:rsidRPr="000F08FB">
        <w:rPr>
          <w:rFonts w:ascii="Arial" w:hAnsi="Arial" w:cs="Arial"/>
          <w:i/>
        </w:rPr>
        <w:t>holder had the right to purchase the policies on his life if he ceased being a s</w:t>
      </w:r>
      <w:r w:rsidR="00113DF0">
        <w:rPr>
          <w:rFonts w:ascii="Arial" w:hAnsi="Arial" w:cs="Arial"/>
          <w:i/>
        </w:rPr>
        <w:t>hare</w:t>
      </w:r>
      <w:r w:rsidR="003A1590" w:rsidRPr="000F08FB">
        <w:rPr>
          <w:rFonts w:ascii="Arial" w:hAnsi="Arial" w:cs="Arial"/>
          <w:i/>
        </w:rPr>
        <w:t xml:space="preserve">holder, such contingent purchase option was not an incident of ownership. Accordingly, Rev. Rul. 79-46 may be of doubtful validity. Even assuming the ruling's validity, it should not result in inclusion of </w:t>
      </w:r>
      <w:r w:rsidR="003A1590" w:rsidRPr="000F08FB">
        <w:rPr>
          <w:rFonts w:ascii="Arial" w:hAnsi="Arial" w:cs="Arial"/>
          <w:i/>
          <w:u w:val="single"/>
        </w:rPr>
        <w:t>both</w:t>
      </w:r>
      <w:r w:rsidR="003A1590" w:rsidRPr="000F08FB">
        <w:rPr>
          <w:rFonts w:ascii="Arial" w:hAnsi="Arial" w:cs="Arial"/>
          <w:i/>
        </w:rPr>
        <w:t xml:space="preserve"> the insurance proceeds and the decedent's interest in the business in the gross estate. </w:t>
      </w:r>
      <w:r w:rsidR="003A1590" w:rsidRPr="000F08FB">
        <w:rPr>
          <w:rFonts w:ascii="Arial" w:hAnsi="Arial" w:cs="Arial"/>
          <w:i/>
          <w:u w:val="single"/>
        </w:rPr>
        <w:t>Estate of John T. Mitchell</w:t>
      </w:r>
      <w:r w:rsidR="003A1590" w:rsidRPr="000F08FB">
        <w:rPr>
          <w:rFonts w:ascii="Arial" w:hAnsi="Arial" w:cs="Arial"/>
          <w:i/>
        </w:rPr>
        <w:t>, 37 BTA 1 (1938), acq. 1938-1CB</w:t>
      </w:r>
      <w:r w:rsidR="0061504E">
        <w:rPr>
          <w:rFonts w:ascii="Arial" w:hAnsi="Arial" w:cs="Arial"/>
          <w:i/>
        </w:rPr>
        <w:t xml:space="preserve"> </w:t>
      </w:r>
      <w:r w:rsidR="003A1590" w:rsidRPr="000F08FB">
        <w:rPr>
          <w:rFonts w:ascii="Arial" w:hAnsi="Arial" w:cs="Arial"/>
          <w:i/>
        </w:rPr>
        <w:t xml:space="preserve">20; </w:t>
      </w:r>
      <w:r w:rsidR="003A1590" w:rsidRPr="000F08FB">
        <w:rPr>
          <w:rFonts w:ascii="Arial" w:hAnsi="Arial" w:cs="Arial"/>
          <w:i/>
          <w:u w:val="single"/>
        </w:rPr>
        <w:t>Estate of Ray E. Tompkins</w:t>
      </w:r>
      <w:r w:rsidR="003A1590" w:rsidRPr="000F08FB">
        <w:rPr>
          <w:rFonts w:ascii="Arial" w:hAnsi="Arial" w:cs="Arial"/>
          <w:i/>
        </w:rPr>
        <w:t>, 13TC 1954 (1949), acq. 1950-1CB 5.</w:t>
      </w:r>
      <w:r>
        <w:rPr>
          <w:rFonts w:ascii="Arial" w:hAnsi="Arial" w:cs="Arial"/>
          <w:i/>
        </w:rPr>
        <w:t>]</w:t>
      </w:r>
    </w:p>
    <w:p w14:paraId="4BF5108A" w14:textId="77777777" w:rsidR="003A1590" w:rsidRPr="004605A1" w:rsidRDefault="003A1590" w:rsidP="00E22DED">
      <w:pPr>
        <w:numPr>
          <w:ilvl w:val="0"/>
          <w:numId w:val="2"/>
        </w:numPr>
        <w:tabs>
          <w:tab w:val="right" w:pos="360"/>
        </w:tabs>
        <w:spacing w:after="240" w:line="360" w:lineRule="auto"/>
        <w:rPr>
          <w:rFonts w:ascii="Arial" w:hAnsi="Arial" w:cs="Arial"/>
        </w:rPr>
      </w:pPr>
      <w:r w:rsidRPr="004605A1">
        <w:rPr>
          <w:rFonts w:ascii="Arial" w:hAnsi="Arial" w:cs="Arial"/>
          <w:b/>
        </w:rPr>
        <w:t>E</w:t>
      </w:r>
      <w:r w:rsidR="00AD5F28">
        <w:rPr>
          <w:rFonts w:ascii="Arial" w:hAnsi="Arial" w:cs="Arial"/>
          <w:b/>
        </w:rPr>
        <w:t>ndorsement of stock certificate</w:t>
      </w:r>
      <w:r w:rsidRPr="004605A1">
        <w:rPr>
          <w:rFonts w:ascii="Arial" w:hAnsi="Arial" w:cs="Arial"/>
          <w:b/>
        </w:rPr>
        <w:t>.</w:t>
      </w:r>
      <w:r w:rsidRPr="004605A1">
        <w:rPr>
          <w:rFonts w:ascii="Arial" w:hAnsi="Arial" w:cs="Arial"/>
        </w:rPr>
        <w:t xml:space="preserve"> Upon the execution of this Agreement, the stock certificates shall be surrendered to the Corporation for the affixation of the following endorsement.</w:t>
      </w:r>
    </w:p>
    <w:p w14:paraId="1388646A" w14:textId="77777777"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 xml:space="preserve">"This certificate is transferable only upon compliance with provisions of an Agreement dated _____, 20_____."  </w:t>
      </w:r>
    </w:p>
    <w:p w14:paraId="7280E7A8" w14:textId="35D0DF5E" w:rsidR="003A1590" w:rsidRPr="004605A1" w:rsidRDefault="003A1590">
      <w:pPr>
        <w:tabs>
          <w:tab w:val="right" w:pos="360"/>
        </w:tabs>
        <w:spacing w:after="240" w:line="360" w:lineRule="auto"/>
        <w:ind w:left="360"/>
        <w:rPr>
          <w:rFonts w:ascii="Arial" w:hAnsi="Arial" w:cs="Arial"/>
        </w:rPr>
      </w:pPr>
      <w:r w:rsidRPr="004605A1">
        <w:rPr>
          <w:rFonts w:ascii="Arial" w:hAnsi="Arial" w:cs="Arial"/>
        </w:rPr>
        <w:t xml:space="preserve">Following the endorsement of the certificates, such certificates shall be returned to the </w:t>
      </w:r>
      <w:r w:rsidR="00560C39">
        <w:rPr>
          <w:rFonts w:ascii="Arial" w:hAnsi="Arial" w:cs="Arial"/>
        </w:rPr>
        <w:t xml:space="preserve">Primary </w:t>
      </w:r>
      <w:r w:rsidR="00531381">
        <w:rPr>
          <w:rFonts w:ascii="Arial" w:hAnsi="Arial" w:cs="Arial"/>
        </w:rPr>
        <w:t>Shareholder</w:t>
      </w:r>
      <w:r w:rsidRPr="004605A1">
        <w:rPr>
          <w:rFonts w:ascii="Arial" w:hAnsi="Arial" w:cs="Arial"/>
        </w:rPr>
        <w:t>.</w:t>
      </w:r>
      <w:r w:rsidR="000F08FB">
        <w:rPr>
          <w:rFonts w:ascii="Arial" w:hAnsi="Arial" w:cs="Arial"/>
        </w:rPr>
        <w:t xml:space="preserve"> </w:t>
      </w:r>
      <w:r w:rsidRPr="004605A1">
        <w:rPr>
          <w:rFonts w:ascii="Arial" w:hAnsi="Arial" w:cs="Arial"/>
        </w:rPr>
        <w:t xml:space="preserve">Any stock issued to </w:t>
      </w:r>
      <w:r w:rsidR="00531381">
        <w:rPr>
          <w:rFonts w:ascii="Arial" w:hAnsi="Arial" w:cs="Arial"/>
        </w:rPr>
        <w:t xml:space="preserve">the </w:t>
      </w:r>
      <w:r w:rsidR="00560C39">
        <w:rPr>
          <w:rFonts w:ascii="Arial" w:hAnsi="Arial" w:cs="Arial"/>
        </w:rPr>
        <w:t xml:space="preserve">Primary </w:t>
      </w:r>
      <w:r w:rsidR="00531381">
        <w:rPr>
          <w:rFonts w:ascii="Arial" w:hAnsi="Arial" w:cs="Arial"/>
        </w:rPr>
        <w:t>Shareholder</w:t>
      </w:r>
      <w:r w:rsidRPr="004605A1">
        <w:rPr>
          <w:rFonts w:ascii="Arial" w:hAnsi="Arial" w:cs="Arial"/>
        </w:rPr>
        <w:t xml:space="preserve"> subsequent to the date of this Agreement shall carry the same endorsement.  </w:t>
      </w:r>
    </w:p>
    <w:p w14:paraId="56441E3A" w14:textId="77777777" w:rsidR="003A1590" w:rsidRPr="004605A1" w:rsidRDefault="003A1590" w:rsidP="00E22DED">
      <w:pPr>
        <w:numPr>
          <w:ilvl w:val="0"/>
          <w:numId w:val="2"/>
        </w:numPr>
        <w:tabs>
          <w:tab w:val="right" w:pos="360"/>
        </w:tabs>
        <w:spacing w:after="240" w:line="360" w:lineRule="auto"/>
        <w:rPr>
          <w:rFonts w:ascii="Arial" w:hAnsi="Arial" w:cs="Arial"/>
        </w:rPr>
      </w:pPr>
      <w:r w:rsidRPr="004605A1">
        <w:rPr>
          <w:rFonts w:ascii="Arial" w:hAnsi="Arial" w:cs="Arial"/>
          <w:b/>
        </w:rPr>
        <w:t>E</w:t>
      </w:r>
      <w:r w:rsidR="00AD5F28">
        <w:rPr>
          <w:rFonts w:ascii="Arial" w:hAnsi="Arial" w:cs="Arial"/>
          <w:b/>
        </w:rPr>
        <w:t>xecution of instruments to effect the terms of the agreement</w:t>
      </w:r>
      <w:r w:rsidRPr="004605A1">
        <w:rPr>
          <w:rFonts w:ascii="Arial" w:hAnsi="Arial" w:cs="Arial"/>
          <w:b/>
        </w:rPr>
        <w:t>.</w:t>
      </w:r>
      <w:r w:rsidRPr="004605A1">
        <w:rPr>
          <w:rFonts w:ascii="Arial" w:hAnsi="Arial" w:cs="Arial"/>
        </w:rPr>
        <w:t xml:space="preserve"> The parties hereto, for themselves, their heirs, executors, administrators, successors and assigns, agree to execute any and all instruments necessary to carry out the terms of this Agreement.  </w:t>
      </w:r>
    </w:p>
    <w:p w14:paraId="0E487D33" w14:textId="2915E26E" w:rsidR="00F271D1" w:rsidRDefault="003A1590" w:rsidP="00E22DED">
      <w:pPr>
        <w:numPr>
          <w:ilvl w:val="0"/>
          <w:numId w:val="2"/>
        </w:numPr>
        <w:tabs>
          <w:tab w:val="right" w:pos="360"/>
        </w:tabs>
        <w:spacing w:after="240" w:line="360" w:lineRule="auto"/>
        <w:rPr>
          <w:rFonts w:ascii="Arial" w:hAnsi="Arial" w:cs="Arial"/>
        </w:rPr>
      </w:pPr>
      <w:r w:rsidRPr="004605A1">
        <w:rPr>
          <w:rFonts w:ascii="Arial" w:hAnsi="Arial" w:cs="Arial"/>
          <w:b/>
        </w:rPr>
        <w:t>A</w:t>
      </w:r>
      <w:r w:rsidR="00AD5F28">
        <w:rPr>
          <w:rFonts w:ascii="Arial" w:hAnsi="Arial" w:cs="Arial"/>
          <w:b/>
        </w:rPr>
        <w:t>mendment or alterations</w:t>
      </w:r>
      <w:r w:rsidRPr="004605A1">
        <w:rPr>
          <w:rFonts w:ascii="Arial" w:hAnsi="Arial" w:cs="Arial"/>
          <w:b/>
        </w:rPr>
        <w:t>.</w:t>
      </w:r>
      <w:r w:rsidRPr="004605A1">
        <w:rPr>
          <w:rFonts w:ascii="Arial" w:hAnsi="Arial" w:cs="Arial"/>
        </w:rPr>
        <w:t xml:space="preserve"> This Agreement may be amended or altered in whole or in part at any time by filing with this Agreement a written instrument setting forth such changes and signed by the </w:t>
      </w:r>
      <w:r w:rsidR="00560C39">
        <w:rPr>
          <w:rFonts w:ascii="Arial" w:hAnsi="Arial" w:cs="Arial"/>
        </w:rPr>
        <w:lastRenderedPageBreak/>
        <w:t xml:space="preserve">Primary </w:t>
      </w:r>
      <w:r w:rsidRPr="004605A1">
        <w:rPr>
          <w:rFonts w:ascii="Arial" w:hAnsi="Arial" w:cs="Arial"/>
        </w:rPr>
        <w:t>S</w:t>
      </w:r>
      <w:r w:rsidR="00531381">
        <w:rPr>
          <w:rFonts w:ascii="Arial" w:hAnsi="Arial" w:cs="Arial"/>
        </w:rPr>
        <w:t>hareholder</w:t>
      </w:r>
      <w:r w:rsidRPr="004605A1">
        <w:rPr>
          <w:rFonts w:ascii="Arial" w:hAnsi="Arial" w:cs="Arial"/>
        </w:rPr>
        <w:t xml:space="preserve"> and Corporation, who are parties to this Agreement. The Signature by the Corporation shall be by its proper officers.  </w:t>
      </w:r>
    </w:p>
    <w:p w14:paraId="6BFAAEBC" w14:textId="77777777" w:rsidR="00E22DED" w:rsidRDefault="003A1590" w:rsidP="00E22DED">
      <w:pPr>
        <w:numPr>
          <w:ilvl w:val="0"/>
          <w:numId w:val="2"/>
        </w:numPr>
        <w:tabs>
          <w:tab w:val="right" w:pos="360"/>
        </w:tabs>
        <w:spacing w:after="240" w:line="360" w:lineRule="auto"/>
        <w:rPr>
          <w:rFonts w:ascii="Arial" w:hAnsi="Arial" w:cs="Arial"/>
        </w:rPr>
      </w:pPr>
      <w:r w:rsidRPr="00E22DED">
        <w:rPr>
          <w:rFonts w:ascii="Arial" w:hAnsi="Arial" w:cs="Arial"/>
          <w:b/>
        </w:rPr>
        <w:t>T</w:t>
      </w:r>
      <w:r w:rsidR="00AD5F28" w:rsidRPr="00E22DED">
        <w:rPr>
          <w:rFonts w:ascii="Arial" w:hAnsi="Arial" w:cs="Arial"/>
          <w:b/>
        </w:rPr>
        <w:t>ermination</w:t>
      </w:r>
      <w:r w:rsidRPr="00E22DED">
        <w:rPr>
          <w:rFonts w:ascii="Arial" w:hAnsi="Arial" w:cs="Arial"/>
          <w:b/>
        </w:rPr>
        <w:t xml:space="preserve">. </w:t>
      </w:r>
      <w:r w:rsidR="00AD5F28" w:rsidRPr="00E22DED">
        <w:rPr>
          <w:rFonts w:ascii="Arial" w:hAnsi="Arial" w:cs="Arial"/>
        </w:rPr>
        <w:t>T</w:t>
      </w:r>
      <w:r w:rsidRPr="00E22DED">
        <w:rPr>
          <w:rFonts w:ascii="Arial" w:hAnsi="Arial" w:cs="Arial"/>
        </w:rPr>
        <w:t xml:space="preserve">his Agreement shall terminate upon the occurrence of any of the following events:  </w:t>
      </w:r>
    </w:p>
    <w:p w14:paraId="124D4BC4" w14:textId="721341E0" w:rsidR="00E22DED" w:rsidRPr="00E22DED" w:rsidRDefault="003A1590" w:rsidP="00E22DED">
      <w:pPr>
        <w:numPr>
          <w:ilvl w:val="0"/>
          <w:numId w:val="5"/>
        </w:numPr>
        <w:tabs>
          <w:tab w:val="right" w:pos="360"/>
          <w:tab w:val="right" w:pos="720"/>
        </w:tabs>
        <w:spacing w:after="240" w:line="360" w:lineRule="auto"/>
        <w:ind w:left="720"/>
        <w:rPr>
          <w:rFonts w:ascii="Arial" w:hAnsi="Arial" w:cs="Arial"/>
        </w:rPr>
      </w:pPr>
      <w:r w:rsidRPr="00E22DED">
        <w:rPr>
          <w:rFonts w:ascii="Arial" w:hAnsi="Arial" w:cs="Arial"/>
        </w:rPr>
        <w:t>Dissolution, bankruptcy</w:t>
      </w:r>
      <w:r w:rsidR="00E621F4">
        <w:rPr>
          <w:rFonts w:ascii="Arial" w:hAnsi="Arial" w:cs="Arial"/>
        </w:rPr>
        <w:t>,</w:t>
      </w:r>
      <w:r w:rsidRPr="00E22DED">
        <w:rPr>
          <w:rFonts w:ascii="Arial" w:hAnsi="Arial" w:cs="Arial"/>
        </w:rPr>
        <w:t xml:space="preserve"> or insolvency of the Corporation;</w:t>
      </w:r>
    </w:p>
    <w:p w14:paraId="49CD4D5A" w14:textId="77777777" w:rsidR="00E22DED" w:rsidRDefault="00696265" w:rsidP="00E22DED">
      <w:pPr>
        <w:pStyle w:val="ListParagraph"/>
        <w:numPr>
          <w:ilvl w:val="0"/>
          <w:numId w:val="5"/>
        </w:numPr>
        <w:tabs>
          <w:tab w:val="right" w:pos="720"/>
        </w:tabs>
        <w:spacing w:after="240" w:line="360" w:lineRule="auto"/>
        <w:ind w:left="720"/>
        <w:rPr>
          <w:rFonts w:ascii="Arial" w:hAnsi="Arial" w:cs="Arial"/>
        </w:rPr>
      </w:pPr>
      <w:r w:rsidRPr="00E22DED">
        <w:rPr>
          <w:rFonts w:ascii="Arial" w:hAnsi="Arial" w:cs="Arial"/>
        </w:rPr>
        <w:t xml:space="preserve">Written and signed buy-sell agreement covering the Primary Shareholder and other Shareholders; </w:t>
      </w:r>
      <w:r w:rsidR="003A1590" w:rsidRPr="00E22DED">
        <w:rPr>
          <w:rFonts w:ascii="Arial" w:hAnsi="Arial" w:cs="Arial"/>
        </w:rPr>
        <w:t>or</w:t>
      </w:r>
    </w:p>
    <w:p w14:paraId="17903470" w14:textId="3F3AB20C" w:rsidR="003A1590" w:rsidRPr="00E22DED" w:rsidRDefault="003A1590" w:rsidP="00E22DED">
      <w:pPr>
        <w:pStyle w:val="ListParagraph"/>
        <w:numPr>
          <w:ilvl w:val="0"/>
          <w:numId w:val="5"/>
        </w:numPr>
        <w:tabs>
          <w:tab w:val="right" w:pos="720"/>
        </w:tabs>
        <w:spacing w:after="240" w:line="360" w:lineRule="auto"/>
        <w:ind w:left="720"/>
        <w:rPr>
          <w:rFonts w:ascii="Arial" w:hAnsi="Arial" w:cs="Arial"/>
        </w:rPr>
      </w:pPr>
      <w:r w:rsidRPr="00E22DED">
        <w:rPr>
          <w:rFonts w:ascii="Arial" w:hAnsi="Arial" w:cs="Arial"/>
        </w:rPr>
        <w:t xml:space="preserve">Written and signed mutual agreement of the </w:t>
      </w:r>
      <w:r w:rsidR="00D2341F" w:rsidRPr="00E22DED">
        <w:rPr>
          <w:rFonts w:ascii="Arial" w:hAnsi="Arial" w:cs="Arial"/>
        </w:rPr>
        <w:t xml:space="preserve">Primary </w:t>
      </w:r>
      <w:r w:rsidRPr="00E22DED">
        <w:rPr>
          <w:rFonts w:ascii="Arial" w:hAnsi="Arial" w:cs="Arial"/>
        </w:rPr>
        <w:t>S</w:t>
      </w:r>
      <w:r w:rsidR="00531381" w:rsidRPr="00E22DED">
        <w:rPr>
          <w:rFonts w:ascii="Arial" w:hAnsi="Arial" w:cs="Arial"/>
        </w:rPr>
        <w:t>hareholder</w:t>
      </w:r>
      <w:r w:rsidRPr="00E22DED">
        <w:rPr>
          <w:rFonts w:ascii="Arial" w:hAnsi="Arial" w:cs="Arial"/>
        </w:rPr>
        <w:t xml:space="preserve"> and Corporation</w:t>
      </w:r>
      <w:r w:rsidR="00696265" w:rsidRPr="00E22DED">
        <w:rPr>
          <w:rFonts w:ascii="Arial" w:hAnsi="Arial" w:cs="Arial"/>
        </w:rPr>
        <w:t>.</w:t>
      </w:r>
    </w:p>
    <w:p w14:paraId="1238755F" w14:textId="77777777" w:rsidR="003A1590" w:rsidRPr="00F271D1" w:rsidRDefault="003A1590" w:rsidP="00E22DED">
      <w:pPr>
        <w:numPr>
          <w:ilvl w:val="0"/>
          <w:numId w:val="2"/>
        </w:numPr>
        <w:tabs>
          <w:tab w:val="right" w:pos="360"/>
        </w:tabs>
        <w:spacing w:after="240" w:line="360" w:lineRule="auto"/>
        <w:rPr>
          <w:rFonts w:ascii="Arial" w:hAnsi="Arial" w:cs="Arial"/>
          <w:b/>
        </w:rPr>
      </w:pPr>
      <w:r w:rsidRPr="004605A1">
        <w:rPr>
          <w:rFonts w:ascii="Arial" w:hAnsi="Arial" w:cs="Arial"/>
          <w:b/>
        </w:rPr>
        <w:t>N</w:t>
      </w:r>
      <w:r w:rsidR="00AD5F28">
        <w:rPr>
          <w:rFonts w:ascii="Arial" w:hAnsi="Arial" w:cs="Arial"/>
          <w:b/>
        </w:rPr>
        <w:t>otice</w:t>
      </w:r>
      <w:r w:rsidRPr="004605A1">
        <w:rPr>
          <w:rFonts w:ascii="Arial" w:hAnsi="Arial" w:cs="Arial"/>
          <w:b/>
        </w:rPr>
        <w:t>.</w:t>
      </w:r>
      <w:r w:rsidRPr="00F271D1">
        <w:rPr>
          <w:rFonts w:ascii="Arial" w:hAnsi="Arial" w:cs="Arial"/>
          <w:b/>
        </w:rPr>
        <w:t xml:space="preserve"> </w:t>
      </w:r>
      <w:r w:rsidRPr="00F271D1">
        <w:rPr>
          <w:rFonts w:ascii="Arial" w:hAnsi="Arial" w:cs="Arial"/>
        </w:rPr>
        <w:t>All notices, including offers or acceptances, shall be deemed received, if provided in writing and delivered in person to the other party, or mailed by certified or registered mail to the last known address of that party.</w:t>
      </w:r>
      <w:r w:rsidRPr="00F271D1">
        <w:rPr>
          <w:rFonts w:ascii="Arial" w:hAnsi="Arial" w:cs="Arial"/>
          <w:b/>
        </w:rPr>
        <w:t xml:space="preserve">  </w:t>
      </w:r>
    </w:p>
    <w:p w14:paraId="1AFB7855" w14:textId="77777777" w:rsidR="003A1590" w:rsidRPr="004605A1" w:rsidRDefault="003A1590" w:rsidP="00F271D1">
      <w:pPr>
        <w:numPr>
          <w:ilvl w:val="0"/>
          <w:numId w:val="1"/>
        </w:numPr>
        <w:tabs>
          <w:tab w:val="clear" w:pos="720"/>
          <w:tab w:val="right" w:pos="360"/>
        </w:tabs>
        <w:spacing w:after="240" w:line="360" w:lineRule="auto"/>
        <w:ind w:left="360" w:hanging="360"/>
        <w:rPr>
          <w:rFonts w:ascii="Arial" w:hAnsi="Arial" w:cs="Arial"/>
        </w:rPr>
      </w:pPr>
      <w:r w:rsidRPr="004605A1">
        <w:rPr>
          <w:rFonts w:ascii="Arial" w:hAnsi="Arial" w:cs="Arial"/>
          <w:b/>
        </w:rPr>
        <w:t>R</w:t>
      </w:r>
      <w:r w:rsidR="00AD5F28">
        <w:rPr>
          <w:rFonts w:ascii="Arial" w:hAnsi="Arial" w:cs="Arial"/>
          <w:b/>
        </w:rPr>
        <w:t>emedies for failure to perform</w:t>
      </w:r>
      <w:r w:rsidRPr="004605A1">
        <w:rPr>
          <w:rFonts w:ascii="Arial" w:hAnsi="Arial" w:cs="Arial"/>
          <w:b/>
        </w:rPr>
        <w:t>.</w:t>
      </w:r>
      <w:r w:rsidRPr="004605A1">
        <w:rPr>
          <w:rFonts w:ascii="Arial" w:hAnsi="Arial" w:cs="Arial"/>
        </w:rPr>
        <w:t xml:space="preserve"> If a party to the Agreement defaults or fails to complete his/her obligations under this Agreement, then such offended party may, at his/her option, seek damages, or obtain specific performance of the Agreement from a court of competent jurisdiction.  </w:t>
      </w:r>
    </w:p>
    <w:p w14:paraId="3C441EE9" w14:textId="67D312ED" w:rsidR="003A1590" w:rsidRPr="004605A1" w:rsidRDefault="003A1590" w:rsidP="00F271D1">
      <w:pPr>
        <w:numPr>
          <w:ilvl w:val="0"/>
          <w:numId w:val="1"/>
        </w:numPr>
        <w:tabs>
          <w:tab w:val="clear" w:pos="720"/>
          <w:tab w:val="num" w:pos="360"/>
        </w:tabs>
        <w:spacing w:after="240" w:line="360" w:lineRule="auto"/>
        <w:ind w:left="360" w:hanging="360"/>
        <w:rPr>
          <w:rFonts w:ascii="Arial" w:hAnsi="Arial" w:cs="Arial"/>
        </w:rPr>
      </w:pPr>
      <w:r w:rsidRPr="004605A1">
        <w:rPr>
          <w:rFonts w:ascii="Arial" w:hAnsi="Arial" w:cs="Arial"/>
          <w:b/>
        </w:rPr>
        <w:t>L</w:t>
      </w:r>
      <w:r w:rsidR="00AF3D76">
        <w:rPr>
          <w:rFonts w:ascii="Arial" w:hAnsi="Arial" w:cs="Arial"/>
          <w:b/>
        </w:rPr>
        <w:t>iability of insurer</w:t>
      </w:r>
      <w:r w:rsidRPr="004605A1">
        <w:rPr>
          <w:rFonts w:ascii="Arial" w:hAnsi="Arial" w:cs="Arial"/>
          <w:b/>
        </w:rPr>
        <w:t>.</w:t>
      </w:r>
      <w:r w:rsidRPr="004605A1">
        <w:rPr>
          <w:rFonts w:ascii="Arial" w:hAnsi="Arial" w:cs="Arial"/>
        </w:rPr>
        <w:t xml:space="preserve"> It is understood by the parties to this Agreement that in issuing policies of insurance pursuant to this Agreement, </w:t>
      </w:r>
      <w:r w:rsidR="005A3576" w:rsidRPr="004605A1">
        <w:rPr>
          <w:rFonts w:ascii="Arial" w:hAnsi="Arial" w:cs="Arial"/>
        </w:rPr>
        <w:t xml:space="preserve">Principal National Life Insurance Company or </w:t>
      </w:r>
      <w:r w:rsidRPr="004605A1">
        <w:rPr>
          <w:rFonts w:ascii="Arial" w:hAnsi="Arial" w:cs="Arial"/>
        </w:rPr>
        <w:t>Principal Life Insurance Company shall have no liability</w:t>
      </w:r>
      <w:r w:rsidR="00E621F4">
        <w:rPr>
          <w:rFonts w:ascii="Arial" w:hAnsi="Arial" w:cs="Arial"/>
        </w:rPr>
        <w:t>,</w:t>
      </w:r>
      <w:r w:rsidRPr="004605A1">
        <w:rPr>
          <w:rFonts w:ascii="Arial" w:hAnsi="Arial" w:cs="Arial"/>
        </w:rPr>
        <w:t xml:space="preserve"> except as set forth in the policies. Said Insurer shall not be bound to inquire into or take notice of any of the covenants herein contained as to policies of insurance, or as the application of the proceeds of such policies. Rights under a policy may be exercised during the life of the Insured pursuant to the provisions of the policy. Upon payment by said Insurer pursuant to the terms of any policy, the Insurer shall be discharged from all liability without regard to this Agreement or any amendment thereto.</w:t>
      </w:r>
    </w:p>
    <w:p w14:paraId="1C6295CE" w14:textId="0088E228" w:rsidR="003A1590" w:rsidRPr="004605A1" w:rsidRDefault="003A1590" w:rsidP="00F271D1">
      <w:pPr>
        <w:numPr>
          <w:ilvl w:val="0"/>
          <w:numId w:val="1"/>
        </w:numPr>
        <w:tabs>
          <w:tab w:val="clear" w:pos="720"/>
          <w:tab w:val="num" w:pos="360"/>
        </w:tabs>
        <w:spacing w:after="240" w:line="360" w:lineRule="auto"/>
        <w:ind w:left="360" w:hanging="360"/>
        <w:rPr>
          <w:rFonts w:ascii="Arial" w:hAnsi="Arial" w:cs="Arial"/>
        </w:rPr>
      </w:pPr>
      <w:r w:rsidRPr="004605A1">
        <w:rPr>
          <w:rFonts w:ascii="Arial" w:hAnsi="Arial" w:cs="Arial"/>
          <w:b/>
        </w:rPr>
        <w:t>F</w:t>
      </w:r>
      <w:r w:rsidR="00C73645">
        <w:rPr>
          <w:rFonts w:ascii="Arial" w:hAnsi="Arial" w:cs="Arial"/>
          <w:b/>
        </w:rPr>
        <w:t>uture stock sales</w:t>
      </w:r>
      <w:r w:rsidRPr="004605A1">
        <w:rPr>
          <w:rFonts w:ascii="Arial" w:hAnsi="Arial" w:cs="Arial"/>
          <w:b/>
        </w:rPr>
        <w:t>.</w:t>
      </w:r>
      <w:r w:rsidRPr="004605A1">
        <w:rPr>
          <w:rFonts w:ascii="Arial" w:hAnsi="Arial" w:cs="Arial"/>
        </w:rPr>
        <w:t xml:space="preserve"> Corporation and S</w:t>
      </w:r>
      <w:r w:rsidR="00113DF0">
        <w:rPr>
          <w:rFonts w:ascii="Arial" w:hAnsi="Arial" w:cs="Arial"/>
        </w:rPr>
        <w:t>hare</w:t>
      </w:r>
      <w:r w:rsidRPr="004605A1">
        <w:rPr>
          <w:rFonts w:ascii="Arial" w:hAnsi="Arial" w:cs="Arial"/>
        </w:rPr>
        <w:t>holders agree that any stock sold, issued or transferred by Corporation from this date forth shall be sold, issued</w:t>
      </w:r>
      <w:r w:rsidR="00E621F4">
        <w:rPr>
          <w:rFonts w:ascii="Arial" w:hAnsi="Arial" w:cs="Arial"/>
        </w:rPr>
        <w:t>,</w:t>
      </w:r>
      <w:r w:rsidRPr="004605A1">
        <w:rPr>
          <w:rFonts w:ascii="Arial" w:hAnsi="Arial" w:cs="Arial"/>
        </w:rPr>
        <w:t xml:space="preserve"> or transferred subject to this Agreement.  </w:t>
      </w:r>
    </w:p>
    <w:p w14:paraId="049754E3" w14:textId="1E58CB69" w:rsidR="00E22DED" w:rsidRDefault="003A1590" w:rsidP="00F271D1">
      <w:pPr>
        <w:numPr>
          <w:ilvl w:val="0"/>
          <w:numId w:val="1"/>
        </w:numPr>
        <w:tabs>
          <w:tab w:val="clear" w:pos="720"/>
          <w:tab w:val="num" w:pos="360"/>
        </w:tabs>
        <w:spacing w:after="240" w:line="360" w:lineRule="auto"/>
        <w:ind w:left="360" w:hanging="360"/>
        <w:rPr>
          <w:rFonts w:ascii="Arial" w:hAnsi="Arial" w:cs="Arial"/>
        </w:rPr>
      </w:pPr>
      <w:r w:rsidRPr="004605A1">
        <w:rPr>
          <w:rFonts w:ascii="Arial" w:hAnsi="Arial" w:cs="Arial"/>
          <w:b/>
        </w:rPr>
        <w:t>C</w:t>
      </w:r>
      <w:r w:rsidR="00C73645">
        <w:rPr>
          <w:rFonts w:ascii="Arial" w:hAnsi="Arial" w:cs="Arial"/>
          <w:b/>
        </w:rPr>
        <w:t>orporate restrictions after purchase</w:t>
      </w:r>
      <w:r w:rsidRPr="004605A1">
        <w:rPr>
          <w:rFonts w:ascii="Arial" w:hAnsi="Arial" w:cs="Arial"/>
          <w:b/>
        </w:rPr>
        <w:t>.</w:t>
      </w:r>
      <w:r w:rsidRPr="004605A1">
        <w:rPr>
          <w:rFonts w:ascii="Arial" w:hAnsi="Arial" w:cs="Arial"/>
        </w:rPr>
        <w:t xml:space="preserve"> So long as any part of the purchase price for shares of stock sold in accordance with this Agreement remains unpaid, Corporation shall not, without the written consent of the person or persons to whom such amounts are due, declare or pay dividends on its capital stock, reorganize its capital structure (except to reduce its capital as required or as may be required by the provisions hereof), merge or consolidate with any other corporation or sell any of its assets</w:t>
      </w:r>
      <w:r w:rsidR="00E621F4">
        <w:rPr>
          <w:rFonts w:ascii="Arial" w:hAnsi="Arial" w:cs="Arial"/>
        </w:rPr>
        <w:t>,</w:t>
      </w:r>
      <w:r w:rsidRPr="004605A1">
        <w:rPr>
          <w:rFonts w:ascii="Arial" w:hAnsi="Arial" w:cs="Arial"/>
        </w:rPr>
        <w:t xml:space="preserve"> except in the regular course of business, or unreasonably increase the salary of any officer or employee of Corporation.</w:t>
      </w:r>
    </w:p>
    <w:p w14:paraId="0D19CC6B" w14:textId="4C403CAA" w:rsidR="003A1590" w:rsidRPr="004605A1" w:rsidRDefault="003A1590" w:rsidP="00E22DED">
      <w:pPr>
        <w:spacing w:after="240" w:line="360" w:lineRule="auto"/>
        <w:ind w:left="360"/>
        <w:rPr>
          <w:rFonts w:ascii="Arial" w:hAnsi="Arial" w:cs="Arial"/>
        </w:rPr>
      </w:pPr>
      <w:r w:rsidRPr="004605A1">
        <w:rPr>
          <w:rFonts w:ascii="Arial" w:hAnsi="Arial" w:cs="Arial"/>
        </w:rPr>
        <w:lastRenderedPageBreak/>
        <w:t xml:space="preserve">So long as any part of the purchase price shall remain unpaid, the </w:t>
      </w:r>
      <w:r w:rsidR="00531381">
        <w:rPr>
          <w:rFonts w:ascii="Arial" w:hAnsi="Arial" w:cs="Arial"/>
        </w:rPr>
        <w:t xml:space="preserve">legal </w:t>
      </w:r>
      <w:r w:rsidRPr="004605A1">
        <w:rPr>
          <w:rFonts w:ascii="Arial" w:hAnsi="Arial" w:cs="Arial"/>
        </w:rPr>
        <w:t>representative</w:t>
      </w:r>
      <w:r w:rsidR="00531381">
        <w:rPr>
          <w:rFonts w:ascii="Arial" w:hAnsi="Arial" w:cs="Arial"/>
        </w:rPr>
        <w:t xml:space="preserve"> of the </w:t>
      </w:r>
      <w:r w:rsidR="00560C39">
        <w:rPr>
          <w:rFonts w:ascii="Arial" w:hAnsi="Arial" w:cs="Arial"/>
        </w:rPr>
        <w:t xml:space="preserve">Primary </w:t>
      </w:r>
      <w:r w:rsidR="00531381">
        <w:rPr>
          <w:rFonts w:ascii="Arial" w:hAnsi="Arial" w:cs="Arial"/>
        </w:rPr>
        <w:t>Shareholder</w:t>
      </w:r>
      <w:r w:rsidRPr="004605A1">
        <w:rPr>
          <w:rFonts w:ascii="Arial" w:hAnsi="Arial" w:cs="Arial"/>
        </w:rPr>
        <w:t xml:space="preserve">, or the holder of any note issued under this Agreement, as appropriate, shall have the right to examine the books and records of </w:t>
      </w:r>
      <w:r w:rsidR="00E621F4">
        <w:rPr>
          <w:rFonts w:ascii="Arial" w:hAnsi="Arial" w:cs="Arial"/>
        </w:rPr>
        <w:t>C</w:t>
      </w:r>
      <w:r w:rsidRPr="004605A1">
        <w:rPr>
          <w:rFonts w:ascii="Arial" w:hAnsi="Arial" w:cs="Arial"/>
        </w:rPr>
        <w:t xml:space="preserve">orporation from time to time and receive copies of all accounting reports and tax returns prepared for or on behalf of </w:t>
      </w:r>
      <w:r w:rsidR="00E621F4">
        <w:rPr>
          <w:rFonts w:ascii="Arial" w:hAnsi="Arial" w:cs="Arial"/>
        </w:rPr>
        <w:t>C</w:t>
      </w:r>
      <w:r w:rsidRPr="004605A1">
        <w:rPr>
          <w:rFonts w:ascii="Arial" w:hAnsi="Arial" w:cs="Arial"/>
        </w:rPr>
        <w:t>orporation. If Corporation breaches any of its obligations under this paragraph and refuses to remedy such breach upon its being brought to its notice, the person who has such rights, in addition to the other remedies available, may elect to declare the entire unpaid purchase price due and payable immediately.</w:t>
      </w:r>
    </w:p>
    <w:p w14:paraId="31C3CA69" w14:textId="77777777" w:rsidR="003A1590" w:rsidRPr="004605A1" w:rsidRDefault="003A1590" w:rsidP="001A534F">
      <w:pPr>
        <w:numPr>
          <w:ilvl w:val="0"/>
          <w:numId w:val="1"/>
        </w:numPr>
        <w:tabs>
          <w:tab w:val="clear" w:pos="720"/>
          <w:tab w:val="num" w:pos="360"/>
        </w:tabs>
        <w:spacing w:after="240" w:line="360" w:lineRule="auto"/>
        <w:ind w:left="360" w:hanging="360"/>
        <w:rPr>
          <w:rFonts w:ascii="Arial" w:hAnsi="Arial" w:cs="Arial"/>
        </w:rPr>
      </w:pPr>
      <w:r w:rsidRPr="004605A1">
        <w:rPr>
          <w:rFonts w:ascii="Arial" w:hAnsi="Arial" w:cs="Arial"/>
          <w:b/>
        </w:rPr>
        <w:t>I</w:t>
      </w:r>
      <w:r w:rsidR="00C73645">
        <w:rPr>
          <w:rFonts w:ascii="Arial" w:hAnsi="Arial" w:cs="Arial"/>
          <w:b/>
        </w:rPr>
        <w:t>nvalid provisions</w:t>
      </w:r>
      <w:r w:rsidRPr="004605A1">
        <w:rPr>
          <w:rFonts w:ascii="Arial" w:hAnsi="Arial" w:cs="Arial"/>
          <w:b/>
        </w:rPr>
        <w:t xml:space="preserve">. </w:t>
      </w:r>
      <w:r w:rsidRPr="004605A1">
        <w:rPr>
          <w:rFonts w:ascii="Arial" w:hAnsi="Arial" w:cs="Arial"/>
        </w:rPr>
        <w:t>The invalidity or unenforceability of any particular provision of this Agreement shall not affect the other provisions hereof and this Agreement shall be construed in all respects as if such invalid or unenforceable provisions were omitted.</w:t>
      </w:r>
    </w:p>
    <w:p w14:paraId="3F38F80F" w14:textId="0935CE36" w:rsidR="003A1590" w:rsidRPr="00E22DED" w:rsidRDefault="003A1590" w:rsidP="00E22DED">
      <w:pPr>
        <w:pStyle w:val="ListParagraph"/>
        <w:numPr>
          <w:ilvl w:val="0"/>
          <w:numId w:val="1"/>
        </w:numPr>
        <w:tabs>
          <w:tab w:val="num" w:pos="360"/>
        </w:tabs>
        <w:spacing w:after="240" w:line="360" w:lineRule="auto"/>
        <w:rPr>
          <w:rFonts w:ascii="Arial" w:hAnsi="Arial" w:cs="Arial"/>
        </w:rPr>
      </w:pPr>
      <w:r w:rsidRPr="00E22DED">
        <w:rPr>
          <w:rFonts w:ascii="Arial" w:hAnsi="Arial" w:cs="Arial"/>
          <w:b/>
        </w:rPr>
        <w:t>G</w:t>
      </w:r>
      <w:r w:rsidR="00C73645" w:rsidRPr="00E22DED">
        <w:rPr>
          <w:rFonts w:ascii="Arial" w:hAnsi="Arial" w:cs="Arial"/>
          <w:b/>
        </w:rPr>
        <w:t>overning law</w:t>
      </w:r>
      <w:r w:rsidRPr="00E22DED">
        <w:rPr>
          <w:rFonts w:ascii="Arial" w:hAnsi="Arial" w:cs="Arial"/>
          <w:b/>
        </w:rPr>
        <w:t>.</w:t>
      </w:r>
      <w:r w:rsidRPr="00E22DED">
        <w:rPr>
          <w:rFonts w:ascii="Arial" w:hAnsi="Arial" w:cs="Arial"/>
        </w:rPr>
        <w:t xml:space="preserve"> This Agreement shall be governed by the laws of the state </w:t>
      </w:r>
      <w:r w:rsidR="00FB2AB5" w:rsidRPr="00E22DED">
        <w:rPr>
          <w:rFonts w:ascii="Arial" w:hAnsi="Arial" w:cs="Arial"/>
        </w:rPr>
        <w:t xml:space="preserve">[Commonwealth] </w:t>
      </w:r>
      <w:r w:rsidRPr="00E22DED">
        <w:rPr>
          <w:rFonts w:ascii="Arial" w:hAnsi="Arial" w:cs="Arial"/>
        </w:rPr>
        <w:t>of</w:t>
      </w:r>
      <w:r w:rsidR="00F47C2E">
        <w:rPr>
          <w:rFonts w:ascii="Arial" w:hAnsi="Arial" w:cs="Arial"/>
        </w:rPr>
        <w:t xml:space="preserve"> </w:t>
      </w:r>
      <w:r w:rsidRPr="00E22DED">
        <w:rPr>
          <w:rFonts w:ascii="Arial" w:hAnsi="Arial" w:cs="Arial"/>
        </w:rPr>
        <w:t>_____________________________.</w:t>
      </w:r>
    </w:p>
    <w:p w14:paraId="7C0262E9" w14:textId="77777777" w:rsidR="00E621F4" w:rsidRDefault="00E621F4" w:rsidP="00E22DED">
      <w:pPr>
        <w:pStyle w:val="ListParagraph"/>
        <w:tabs>
          <w:tab w:val="num" w:pos="360"/>
        </w:tabs>
        <w:spacing w:after="240" w:line="360" w:lineRule="auto"/>
        <w:rPr>
          <w:rFonts w:ascii="Arial" w:hAnsi="Arial" w:cs="Arial"/>
        </w:rPr>
        <w:sectPr w:rsidR="00E621F4" w:rsidSect="000F08FB">
          <w:endnotePr>
            <w:numFmt w:val="decimal"/>
          </w:endnotePr>
          <w:pgSz w:w="12240" w:h="15840"/>
          <w:pgMar w:top="1152" w:right="1440" w:bottom="1152" w:left="1440" w:header="1440" w:footer="1440" w:gutter="0"/>
          <w:pgNumType w:start="1"/>
          <w:cols w:space="720"/>
          <w:noEndnote/>
        </w:sectPr>
      </w:pPr>
    </w:p>
    <w:p w14:paraId="42E0C002" w14:textId="77777777" w:rsidR="003A1590" w:rsidRPr="004605A1" w:rsidRDefault="003A1590" w:rsidP="00E22DED">
      <w:pPr>
        <w:spacing w:after="240" w:line="360" w:lineRule="auto"/>
        <w:rPr>
          <w:rFonts w:ascii="Arial" w:hAnsi="Arial" w:cs="Arial"/>
        </w:rPr>
      </w:pPr>
      <w:r w:rsidRPr="004605A1">
        <w:rPr>
          <w:rFonts w:ascii="Arial" w:hAnsi="Arial" w:cs="Arial"/>
          <w:b/>
        </w:rPr>
        <w:lastRenderedPageBreak/>
        <w:t>I</w:t>
      </w:r>
      <w:r w:rsidR="00C95DD7">
        <w:rPr>
          <w:rFonts w:ascii="Arial" w:hAnsi="Arial" w:cs="Arial"/>
          <w:b/>
        </w:rPr>
        <w:t>n witness whereof</w:t>
      </w:r>
      <w:r w:rsidRPr="004605A1">
        <w:rPr>
          <w:rFonts w:ascii="Arial" w:hAnsi="Arial" w:cs="Arial"/>
        </w:rPr>
        <w:t>, the parties hereto have set their hands and seals the day and year above written.</w:t>
      </w:r>
    </w:p>
    <w:p w14:paraId="4332F600" w14:textId="77777777" w:rsidR="003A1590" w:rsidRPr="004605A1" w:rsidRDefault="003A1590" w:rsidP="00E22DED">
      <w:pPr>
        <w:spacing w:after="240" w:line="360" w:lineRule="auto"/>
        <w:rPr>
          <w:rFonts w:ascii="Arial" w:hAnsi="Arial" w:cs="Arial"/>
        </w:rPr>
      </w:pPr>
    </w:p>
    <w:p w14:paraId="15143FB6" w14:textId="482375CD" w:rsidR="003A1590" w:rsidRPr="004605A1" w:rsidRDefault="003A1590">
      <w:pPr>
        <w:rPr>
          <w:rFonts w:ascii="Arial" w:hAnsi="Arial" w:cs="Arial"/>
        </w:rPr>
      </w:pPr>
      <w:r w:rsidRPr="004605A1">
        <w:rPr>
          <w:rFonts w:ascii="Arial" w:hAnsi="Arial" w:cs="Arial"/>
        </w:rPr>
        <w:t xml:space="preserve">(Formalities of execution will            </w:t>
      </w:r>
      <w:r w:rsidRPr="004605A1">
        <w:rPr>
          <w:rFonts w:ascii="Arial" w:hAnsi="Arial" w:cs="Arial"/>
        </w:rPr>
        <w:tab/>
      </w:r>
      <w:r w:rsidRPr="004605A1">
        <w:rPr>
          <w:rFonts w:ascii="Arial" w:hAnsi="Arial" w:cs="Arial"/>
        </w:rPr>
        <w:tab/>
      </w:r>
      <w:r w:rsidRPr="004605A1">
        <w:rPr>
          <w:rFonts w:ascii="Arial" w:hAnsi="Arial" w:cs="Arial"/>
        </w:rPr>
        <w:tab/>
      </w:r>
      <w:r w:rsidRPr="004605A1">
        <w:rPr>
          <w:rFonts w:ascii="Arial" w:hAnsi="Arial" w:cs="Arial"/>
          <w:u w:val="single"/>
        </w:rPr>
        <w:t>(Signature of S</w:t>
      </w:r>
      <w:r w:rsidR="00113DF0">
        <w:rPr>
          <w:rFonts w:ascii="Arial" w:hAnsi="Arial" w:cs="Arial"/>
          <w:u w:val="single"/>
        </w:rPr>
        <w:t>hare</w:t>
      </w:r>
      <w:r w:rsidRPr="004605A1">
        <w:rPr>
          <w:rFonts w:ascii="Arial" w:hAnsi="Arial" w:cs="Arial"/>
          <w:u w:val="single"/>
        </w:rPr>
        <w:t>holde</w:t>
      </w:r>
      <w:r w:rsidR="00C95DD7">
        <w:rPr>
          <w:rFonts w:ascii="Arial" w:hAnsi="Arial" w:cs="Arial"/>
          <w:u w:val="single"/>
        </w:rPr>
        <w:t>r)</w:t>
      </w:r>
      <w:r w:rsidRPr="004605A1">
        <w:rPr>
          <w:rFonts w:ascii="Arial" w:hAnsi="Arial" w:cs="Arial"/>
          <w:u w:val="single"/>
        </w:rPr>
        <w:t xml:space="preserve"> </w:t>
      </w:r>
    </w:p>
    <w:p w14:paraId="44DCD733" w14:textId="72BA1921" w:rsidR="003A1590" w:rsidRPr="004605A1" w:rsidRDefault="003A1590">
      <w:pPr>
        <w:rPr>
          <w:rFonts w:ascii="Arial" w:hAnsi="Arial" w:cs="Arial"/>
        </w:rPr>
      </w:pPr>
      <w:r w:rsidRPr="004605A1">
        <w:rPr>
          <w:rFonts w:ascii="Arial" w:hAnsi="Arial" w:cs="Arial"/>
        </w:rPr>
        <w:t xml:space="preserve">be governed by local law and                       </w:t>
      </w:r>
      <w:r w:rsidRPr="004605A1">
        <w:rPr>
          <w:rFonts w:ascii="Arial" w:hAnsi="Arial" w:cs="Arial"/>
        </w:rPr>
        <w:tab/>
      </w:r>
      <w:r w:rsidRPr="004605A1">
        <w:rPr>
          <w:rFonts w:ascii="Arial" w:hAnsi="Arial" w:cs="Arial"/>
        </w:rPr>
        <w:tab/>
      </w:r>
      <w:r w:rsidR="00E621F4">
        <w:rPr>
          <w:rFonts w:ascii="Arial" w:hAnsi="Arial" w:cs="Arial"/>
        </w:rPr>
        <w:t>(</w:t>
      </w:r>
      <w:r w:rsidRPr="004605A1">
        <w:rPr>
          <w:rFonts w:ascii="Arial" w:hAnsi="Arial" w:cs="Arial"/>
        </w:rPr>
        <w:t>Name</w:t>
      </w:r>
      <w:r w:rsidR="00E621F4">
        <w:rPr>
          <w:rFonts w:ascii="Arial" w:hAnsi="Arial" w:cs="Arial"/>
        </w:rPr>
        <w:t>)</w:t>
      </w:r>
    </w:p>
    <w:p w14:paraId="67388E33" w14:textId="77777777" w:rsidR="003A1590" w:rsidRPr="004605A1" w:rsidRDefault="003A1590">
      <w:pPr>
        <w:rPr>
          <w:rFonts w:ascii="Arial" w:hAnsi="Arial" w:cs="Arial"/>
        </w:rPr>
      </w:pPr>
      <w:r w:rsidRPr="004605A1">
        <w:rPr>
          <w:rFonts w:ascii="Arial" w:hAnsi="Arial" w:cs="Arial"/>
        </w:rPr>
        <w:t>should be in accordance therewith.)</w:t>
      </w:r>
    </w:p>
    <w:p w14:paraId="7FB43016" w14:textId="136B133D" w:rsidR="003A1590" w:rsidRPr="004605A1" w:rsidRDefault="00CC4855" w:rsidP="00CC4855">
      <w:pPr>
        <w:tabs>
          <w:tab w:val="left" w:pos="5040"/>
        </w:tabs>
        <w:rPr>
          <w:rFonts w:ascii="Arial" w:hAnsi="Arial" w:cs="Arial"/>
        </w:rPr>
      </w:pPr>
      <w:r w:rsidRPr="00CC4855">
        <w:rPr>
          <w:rFonts w:ascii="Arial" w:hAnsi="Arial" w:cs="Arial"/>
        </w:rPr>
        <w:tab/>
      </w:r>
      <w:r w:rsidR="003A1590" w:rsidRPr="004605A1">
        <w:rPr>
          <w:rFonts w:ascii="Arial" w:hAnsi="Arial" w:cs="Arial"/>
          <w:u w:val="single"/>
        </w:rPr>
        <w:t>(Signature of S</w:t>
      </w:r>
      <w:r w:rsidR="00113DF0">
        <w:rPr>
          <w:rFonts w:ascii="Arial" w:hAnsi="Arial" w:cs="Arial"/>
          <w:u w:val="single"/>
        </w:rPr>
        <w:t>hare</w:t>
      </w:r>
      <w:r w:rsidR="003A1590" w:rsidRPr="004605A1">
        <w:rPr>
          <w:rFonts w:ascii="Arial" w:hAnsi="Arial" w:cs="Arial"/>
          <w:u w:val="single"/>
        </w:rPr>
        <w:t>holder)</w:t>
      </w:r>
      <w:r w:rsidR="00C95DD7">
        <w:rPr>
          <w:rFonts w:ascii="Arial" w:hAnsi="Arial" w:cs="Arial"/>
          <w:u w:val="single"/>
        </w:rPr>
        <w:t xml:space="preserve"> </w:t>
      </w:r>
      <w:r w:rsidR="003A1590" w:rsidRPr="004605A1">
        <w:rPr>
          <w:rFonts w:ascii="Arial" w:hAnsi="Arial" w:cs="Arial"/>
          <w:u w:val="single"/>
        </w:rPr>
        <w:t xml:space="preserve"> </w:t>
      </w:r>
    </w:p>
    <w:p w14:paraId="3EA5BBF8" w14:textId="77777777" w:rsidR="003A1590" w:rsidRPr="004605A1" w:rsidRDefault="00CC4855" w:rsidP="00CC4855">
      <w:pPr>
        <w:tabs>
          <w:tab w:val="left" w:pos="5040"/>
        </w:tabs>
        <w:rPr>
          <w:rFonts w:ascii="Arial" w:hAnsi="Arial" w:cs="Arial"/>
        </w:rPr>
      </w:pPr>
      <w:r>
        <w:rPr>
          <w:rFonts w:ascii="Arial" w:hAnsi="Arial" w:cs="Arial"/>
        </w:rPr>
        <w:tab/>
      </w:r>
      <w:r w:rsidR="00C5178D">
        <w:rPr>
          <w:rFonts w:ascii="Arial" w:hAnsi="Arial" w:cs="Arial"/>
        </w:rPr>
        <w:t>(</w:t>
      </w:r>
      <w:r w:rsidR="003A1590" w:rsidRPr="004605A1">
        <w:rPr>
          <w:rFonts w:ascii="Arial" w:hAnsi="Arial" w:cs="Arial"/>
        </w:rPr>
        <w:t>Name</w:t>
      </w:r>
      <w:r w:rsidR="00C5178D">
        <w:rPr>
          <w:rFonts w:ascii="Arial" w:hAnsi="Arial" w:cs="Arial"/>
        </w:rPr>
        <w:t>)</w:t>
      </w:r>
    </w:p>
    <w:p w14:paraId="7728FC39" w14:textId="77777777" w:rsidR="003A1590" w:rsidRPr="004605A1" w:rsidRDefault="003A1590" w:rsidP="00CC4855">
      <w:pPr>
        <w:pStyle w:val="ProducerText"/>
        <w:tabs>
          <w:tab w:val="left" w:pos="5040"/>
        </w:tabs>
        <w:rPr>
          <w:rFonts w:ascii="Arial" w:hAnsi="Arial" w:cs="Arial"/>
          <w:sz w:val="20"/>
        </w:rPr>
      </w:pPr>
    </w:p>
    <w:p w14:paraId="7A60FC75" w14:textId="77777777" w:rsidR="003A1590" w:rsidRPr="004605A1" w:rsidRDefault="00CC4855" w:rsidP="00CC4855">
      <w:pPr>
        <w:tabs>
          <w:tab w:val="left" w:pos="5040"/>
        </w:tabs>
        <w:rPr>
          <w:rFonts w:ascii="Arial" w:hAnsi="Arial" w:cs="Arial"/>
        </w:rPr>
      </w:pPr>
      <w:r w:rsidRPr="00CC4855">
        <w:rPr>
          <w:rFonts w:ascii="Arial" w:hAnsi="Arial" w:cs="Arial"/>
        </w:rPr>
        <w:tab/>
      </w:r>
      <w:r w:rsidR="003A1590" w:rsidRPr="004605A1">
        <w:rPr>
          <w:rFonts w:ascii="Arial" w:hAnsi="Arial" w:cs="Arial"/>
          <w:u w:val="single"/>
        </w:rPr>
        <w:t xml:space="preserve">(Corporation)         </w:t>
      </w:r>
    </w:p>
    <w:p w14:paraId="75C2081E" w14:textId="20C66A9D" w:rsidR="003A1590" w:rsidRPr="004605A1" w:rsidRDefault="003A1590" w:rsidP="00CC4855">
      <w:pPr>
        <w:pStyle w:val="ProducerText"/>
        <w:tabs>
          <w:tab w:val="left" w:pos="5040"/>
        </w:tabs>
        <w:rPr>
          <w:rFonts w:ascii="Arial" w:hAnsi="Arial" w:cs="Arial"/>
          <w:sz w:val="20"/>
        </w:rPr>
      </w:pPr>
    </w:p>
    <w:p w14:paraId="2FBE4B3B" w14:textId="6862F02F" w:rsidR="00CC4855" w:rsidRDefault="00CC4855" w:rsidP="00CC4855">
      <w:pPr>
        <w:tabs>
          <w:tab w:val="left" w:pos="5040"/>
        </w:tabs>
        <w:rPr>
          <w:rFonts w:ascii="Arial" w:hAnsi="Arial" w:cs="Arial"/>
          <w:u w:val="single"/>
        </w:rPr>
      </w:pPr>
      <w:r>
        <w:rPr>
          <w:rFonts w:ascii="Arial" w:hAnsi="Arial" w:cs="Arial"/>
        </w:rPr>
        <w:tab/>
      </w:r>
      <w:r w:rsidR="003A1590" w:rsidRPr="00CC4855">
        <w:rPr>
          <w:rFonts w:ascii="Arial" w:hAnsi="Arial" w:cs="Arial"/>
        </w:rPr>
        <w:t xml:space="preserve">By </w:t>
      </w:r>
      <w:r w:rsidR="003A1590" w:rsidRPr="004605A1">
        <w:rPr>
          <w:rFonts w:ascii="Arial" w:hAnsi="Arial" w:cs="Arial"/>
          <w:u w:val="single"/>
        </w:rPr>
        <w:t xml:space="preserve">(Signature of Officer)     </w:t>
      </w:r>
    </w:p>
    <w:p w14:paraId="3258D24D" w14:textId="77777777" w:rsidR="003A1590" w:rsidRPr="00CC4855" w:rsidRDefault="00CC4855" w:rsidP="00CC4855">
      <w:pPr>
        <w:tabs>
          <w:tab w:val="left" w:pos="5490"/>
        </w:tabs>
        <w:rPr>
          <w:rFonts w:ascii="Arial" w:hAnsi="Arial" w:cs="Arial"/>
          <w:u w:val="single"/>
        </w:rPr>
      </w:pPr>
      <w:r>
        <w:rPr>
          <w:rFonts w:ascii="Arial" w:hAnsi="Arial" w:cs="Arial"/>
        </w:rPr>
        <w:tab/>
      </w:r>
      <w:r w:rsidR="00C5178D">
        <w:rPr>
          <w:rFonts w:ascii="Arial" w:hAnsi="Arial" w:cs="Arial"/>
        </w:rPr>
        <w:t>(</w:t>
      </w:r>
      <w:r w:rsidR="003A1590" w:rsidRPr="004605A1">
        <w:rPr>
          <w:rFonts w:ascii="Arial" w:hAnsi="Arial" w:cs="Arial"/>
        </w:rPr>
        <w:t>Name</w:t>
      </w:r>
      <w:r w:rsidR="00C5178D">
        <w:rPr>
          <w:rFonts w:ascii="Arial" w:hAnsi="Arial" w:cs="Arial"/>
        </w:rPr>
        <w:t>)</w:t>
      </w:r>
    </w:p>
    <w:p w14:paraId="1488B2D6" w14:textId="77777777" w:rsidR="003A1590" w:rsidRPr="002D55A6" w:rsidRDefault="003A1590">
      <w:pPr>
        <w:rPr>
          <w:rFonts w:ascii="Arial" w:hAnsi="Arial" w:cs="Arial"/>
          <w:b/>
          <w:sz w:val="28"/>
        </w:rPr>
      </w:pPr>
      <w:r w:rsidRPr="004605A1">
        <w:rPr>
          <w:rFonts w:ascii="Arial" w:hAnsi="Arial" w:cs="Arial"/>
        </w:rPr>
        <w:br w:type="page"/>
      </w:r>
      <w:r w:rsidRPr="002D55A6">
        <w:rPr>
          <w:rFonts w:ascii="Arial" w:hAnsi="Arial" w:cs="Arial"/>
          <w:b/>
          <w:sz w:val="28"/>
        </w:rPr>
        <w:lastRenderedPageBreak/>
        <w:t>A</w:t>
      </w:r>
      <w:r w:rsidR="00566469">
        <w:rPr>
          <w:rFonts w:ascii="Arial" w:hAnsi="Arial" w:cs="Arial"/>
          <w:b/>
          <w:sz w:val="28"/>
        </w:rPr>
        <w:t>cceptance of Agreement</w:t>
      </w:r>
    </w:p>
    <w:p w14:paraId="5B416D91" w14:textId="77777777" w:rsidR="003A1590" w:rsidRPr="002D55A6" w:rsidRDefault="003A1590">
      <w:pPr>
        <w:rPr>
          <w:rFonts w:ascii="Arial" w:hAnsi="Arial" w:cs="Arial"/>
          <w:sz w:val="22"/>
        </w:rPr>
      </w:pPr>
    </w:p>
    <w:p w14:paraId="78154BDC" w14:textId="54CF9E7E" w:rsidR="003A1590" w:rsidRPr="00566469" w:rsidRDefault="003A1590" w:rsidP="00E22DED">
      <w:pPr>
        <w:spacing w:after="240" w:line="360" w:lineRule="auto"/>
        <w:rPr>
          <w:rFonts w:ascii="Arial" w:hAnsi="Arial" w:cs="Arial"/>
        </w:rPr>
      </w:pPr>
      <w:r w:rsidRPr="00566469">
        <w:rPr>
          <w:rFonts w:ascii="Arial" w:hAnsi="Arial" w:cs="Arial"/>
        </w:rPr>
        <w:t xml:space="preserve">I, </w:t>
      </w:r>
      <w:r w:rsidRPr="00566469">
        <w:rPr>
          <w:rFonts w:ascii="Arial" w:hAnsi="Arial" w:cs="Arial"/>
          <w:u w:val="single"/>
        </w:rPr>
        <w:t xml:space="preserve">   (Name)   </w:t>
      </w:r>
      <w:r w:rsidRPr="00566469">
        <w:rPr>
          <w:rFonts w:ascii="Arial" w:hAnsi="Arial" w:cs="Arial"/>
        </w:rPr>
        <w:t xml:space="preserve">, spouse of </w:t>
      </w:r>
      <w:r w:rsidRPr="00566469">
        <w:rPr>
          <w:rFonts w:ascii="Arial" w:hAnsi="Arial" w:cs="Arial"/>
          <w:u w:val="single"/>
        </w:rPr>
        <w:t xml:space="preserve"> (S</w:t>
      </w:r>
      <w:r w:rsidR="00531381">
        <w:rPr>
          <w:rFonts w:ascii="Arial" w:hAnsi="Arial" w:cs="Arial"/>
          <w:u w:val="single"/>
        </w:rPr>
        <w:t>hareholder</w:t>
      </w:r>
      <w:r w:rsidRPr="00566469">
        <w:rPr>
          <w:rFonts w:ascii="Arial" w:hAnsi="Arial" w:cs="Arial"/>
          <w:u w:val="single"/>
        </w:rPr>
        <w:t xml:space="preserve">) </w:t>
      </w:r>
      <w:r w:rsidRPr="00566469">
        <w:rPr>
          <w:rFonts w:ascii="Arial" w:hAnsi="Arial" w:cs="Arial"/>
        </w:rPr>
        <w:t>, have read the foregoing Agreement</w:t>
      </w:r>
      <w:r w:rsidR="00E621F4">
        <w:rPr>
          <w:rFonts w:ascii="Arial" w:hAnsi="Arial" w:cs="Arial"/>
        </w:rPr>
        <w:t>,</w:t>
      </w:r>
      <w:r w:rsidRPr="00566469">
        <w:rPr>
          <w:rFonts w:ascii="Arial" w:hAnsi="Arial" w:cs="Arial"/>
        </w:rPr>
        <w:t xml:space="preserve"> and I agree to the provisions relating to the sale of a </w:t>
      </w:r>
      <w:r w:rsidR="00560C39">
        <w:rPr>
          <w:rFonts w:ascii="Arial" w:hAnsi="Arial" w:cs="Arial"/>
        </w:rPr>
        <w:t xml:space="preserve">Primary </w:t>
      </w:r>
      <w:r w:rsidRPr="00566469">
        <w:rPr>
          <w:rFonts w:ascii="Arial" w:hAnsi="Arial" w:cs="Arial"/>
        </w:rPr>
        <w:t>S</w:t>
      </w:r>
      <w:r w:rsidR="00113DF0">
        <w:rPr>
          <w:rFonts w:ascii="Arial" w:hAnsi="Arial" w:cs="Arial"/>
        </w:rPr>
        <w:t>hare</w:t>
      </w:r>
      <w:r w:rsidRPr="00566469">
        <w:rPr>
          <w:rFonts w:ascii="Arial" w:hAnsi="Arial" w:cs="Arial"/>
        </w:rPr>
        <w:t>holder's stock</w:t>
      </w:r>
      <w:r w:rsidR="00E621F4">
        <w:rPr>
          <w:rFonts w:ascii="Arial" w:hAnsi="Arial" w:cs="Arial"/>
        </w:rPr>
        <w:t>,</w:t>
      </w:r>
      <w:r w:rsidRPr="00566469">
        <w:rPr>
          <w:rFonts w:ascii="Arial" w:hAnsi="Arial" w:cs="Arial"/>
        </w:rPr>
        <w:t xml:space="preserve"> and I do agree that the provisions shall be binding on me while this Agreement may remain in effect.   </w:t>
      </w:r>
    </w:p>
    <w:p w14:paraId="640C1E3F" w14:textId="77777777" w:rsidR="00121F2E" w:rsidRDefault="003A1590" w:rsidP="00E22DED">
      <w:pPr>
        <w:spacing w:after="240" w:line="360" w:lineRule="auto"/>
        <w:rPr>
          <w:rFonts w:ascii="Arial" w:hAnsi="Arial" w:cs="Arial"/>
        </w:rPr>
      </w:pPr>
      <w:r w:rsidRPr="00566469">
        <w:rPr>
          <w:rFonts w:ascii="Arial" w:hAnsi="Arial" w:cs="Arial"/>
        </w:rPr>
        <w:t>This acceptance is executed by me at the same time my spouse is executing the said Agreement.</w:t>
      </w:r>
    </w:p>
    <w:p w14:paraId="3FF1434F" w14:textId="77777777" w:rsidR="00121F2E" w:rsidRDefault="00121F2E" w:rsidP="00121F2E">
      <w:pPr>
        <w:spacing w:after="240" w:line="360" w:lineRule="auto"/>
        <w:rPr>
          <w:rFonts w:ascii="Arial" w:hAnsi="Arial" w:cs="Arial"/>
        </w:rPr>
      </w:pPr>
    </w:p>
    <w:p w14:paraId="25B0012C" w14:textId="77777777" w:rsidR="003A1590" w:rsidRPr="00566469" w:rsidRDefault="00121F2E" w:rsidP="00121F2E">
      <w:pPr>
        <w:tabs>
          <w:tab w:val="left" w:pos="5040"/>
        </w:tabs>
        <w:spacing w:line="360" w:lineRule="auto"/>
        <w:rPr>
          <w:rFonts w:ascii="Arial" w:hAnsi="Arial" w:cs="Arial"/>
        </w:rPr>
      </w:pPr>
      <w:r w:rsidRPr="00121F2E">
        <w:rPr>
          <w:rFonts w:ascii="Arial" w:hAnsi="Arial" w:cs="Arial"/>
        </w:rPr>
        <w:tab/>
      </w:r>
      <w:r w:rsidR="003A1590" w:rsidRPr="00566469">
        <w:rPr>
          <w:rFonts w:ascii="Arial" w:hAnsi="Arial" w:cs="Arial"/>
          <w:u w:val="single"/>
        </w:rPr>
        <w:t xml:space="preserve">(Signature of Spouse)   </w:t>
      </w:r>
    </w:p>
    <w:p w14:paraId="6C29B5CC" w14:textId="77777777" w:rsidR="003A1590" w:rsidRPr="00566469" w:rsidRDefault="00121F2E" w:rsidP="00121F2E">
      <w:pPr>
        <w:tabs>
          <w:tab w:val="left" w:pos="5040"/>
        </w:tabs>
        <w:spacing w:after="240" w:line="360" w:lineRule="auto"/>
        <w:rPr>
          <w:rFonts w:ascii="Arial" w:hAnsi="Arial" w:cs="Arial"/>
        </w:rPr>
      </w:pPr>
      <w:r>
        <w:rPr>
          <w:rFonts w:ascii="Arial" w:hAnsi="Arial" w:cs="Arial"/>
        </w:rPr>
        <w:tab/>
        <w:t>(</w:t>
      </w:r>
      <w:r w:rsidR="003A1590" w:rsidRPr="00566469">
        <w:rPr>
          <w:rFonts w:ascii="Arial" w:hAnsi="Arial" w:cs="Arial"/>
        </w:rPr>
        <w:t>Name)</w:t>
      </w:r>
    </w:p>
    <w:p w14:paraId="17303186" w14:textId="77777777" w:rsidR="003A1590" w:rsidRPr="00566469" w:rsidRDefault="003A1590">
      <w:pPr>
        <w:rPr>
          <w:rFonts w:ascii="Arial" w:hAnsi="Arial" w:cs="Arial"/>
        </w:rPr>
      </w:pPr>
    </w:p>
    <w:p w14:paraId="2EE89010" w14:textId="77777777" w:rsidR="003A1590" w:rsidRPr="00566469" w:rsidRDefault="003A1590">
      <w:pPr>
        <w:rPr>
          <w:rFonts w:ascii="Arial" w:hAnsi="Arial" w:cs="Arial"/>
        </w:rPr>
      </w:pPr>
    </w:p>
    <w:p w14:paraId="2AEB7A00" w14:textId="77777777" w:rsidR="003A1590" w:rsidRPr="00566469" w:rsidRDefault="003A1590">
      <w:pPr>
        <w:jc w:val="center"/>
        <w:rPr>
          <w:rFonts w:ascii="Arial" w:hAnsi="Arial" w:cs="Arial"/>
          <w:b/>
        </w:rPr>
      </w:pPr>
      <w:r w:rsidRPr="00566469">
        <w:rPr>
          <w:rFonts w:ascii="Arial" w:hAnsi="Arial" w:cs="Arial"/>
        </w:rPr>
        <w:br w:type="page"/>
      </w:r>
    </w:p>
    <w:p w14:paraId="6F9EB66C" w14:textId="364E4905" w:rsidR="008E4C01" w:rsidRPr="00E22DED" w:rsidRDefault="008E4C01" w:rsidP="00E22DED">
      <w:pPr>
        <w:spacing w:after="240" w:line="360" w:lineRule="auto"/>
        <w:rPr>
          <w:rFonts w:ascii="Arial" w:hAnsi="Arial" w:cs="Arial"/>
          <w:b/>
          <w:bCs/>
        </w:rPr>
      </w:pPr>
      <w:r w:rsidRPr="00E22DED">
        <w:rPr>
          <w:rFonts w:ascii="Arial" w:hAnsi="Arial" w:cs="Arial"/>
          <w:b/>
          <w:bCs/>
        </w:rPr>
        <w:lastRenderedPageBreak/>
        <w:t>Schedule A</w:t>
      </w:r>
    </w:p>
    <w:p w14:paraId="1D59876C" w14:textId="77777777" w:rsidR="00E22DED" w:rsidRPr="004C21F3" w:rsidRDefault="008E4C01" w:rsidP="00E22DED">
      <w:pPr>
        <w:autoSpaceDE w:val="0"/>
        <w:autoSpaceDN w:val="0"/>
        <w:adjustRightInd w:val="0"/>
        <w:rPr>
          <w:rFonts w:ascii="Arial" w:hAnsi="Arial" w:cs="Arial"/>
          <w:b/>
          <w:bCs/>
          <w:sz w:val="28"/>
          <w:szCs w:val="28"/>
        </w:rPr>
      </w:pPr>
      <w:r w:rsidRPr="002D55A6">
        <w:rPr>
          <w:rFonts w:ascii="Arial" w:hAnsi="Arial" w:cs="Arial"/>
          <w:b/>
          <w:sz w:val="28"/>
        </w:rPr>
        <w:t>Life Insurance Policies</w:t>
      </w:r>
    </w:p>
    <w:p w14:paraId="0EAD05FD" w14:textId="77777777" w:rsidR="00E22DED" w:rsidRPr="000F10D7" w:rsidRDefault="00E22DED" w:rsidP="00E22DED">
      <w:pPr>
        <w:autoSpaceDE w:val="0"/>
        <w:autoSpaceDN w:val="0"/>
        <w:adjustRightInd w:val="0"/>
        <w:rPr>
          <w:rFonts w:ascii="Arial" w:hAnsi="Arial" w:cs="Arial"/>
          <w:b/>
          <w:bCs/>
          <w:sz w:val="28"/>
          <w:szCs w:val="28"/>
        </w:rPr>
      </w:pPr>
    </w:p>
    <w:p w14:paraId="1ECB86E4" w14:textId="77777777" w:rsidR="00E22DED" w:rsidRPr="00E413F0" w:rsidRDefault="00E22DED" w:rsidP="00E22DED">
      <w:pPr>
        <w:jc w:val="center"/>
        <w:rPr>
          <w:rFonts w:ascii="Arial" w:hAnsi="Arial" w:cs="Arial"/>
          <w:b/>
          <w:sz w:val="28"/>
          <w:szCs w:val="28"/>
        </w:rPr>
      </w:pPr>
    </w:p>
    <w:p w14:paraId="0102935A" w14:textId="77777777" w:rsidR="00E22DED" w:rsidRDefault="00E22DED" w:rsidP="00E22DED">
      <w:pPr>
        <w:rPr>
          <w:rFonts w:ascii="Arial" w:hAnsi="Arial" w:cs="Arial"/>
          <w:sz w:val="22"/>
        </w:rPr>
      </w:pPr>
    </w:p>
    <w:p w14:paraId="3D9013F5" w14:textId="77777777" w:rsidR="008E4C01" w:rsidRPr="00566469" w:rsidRDefault="008E4C01" w:rsidP="008E4C01">
      <w:pPr>
        <w:tabs>
          <w:tab w:val="left" w:pos="2700"/>
          <w:tab w:val="left" w:pos="5760"/>
          <w:tab w:val="left" w:pos="8190"/>
        </w:tabs>
        <w:ind w:right="-720"/>
        <w:rPr>
          <w:rFonts w:ascii="Arial" w:hAnsi="Arial" w:cs="Arial"/>
        </w:rPr>
      </w:pPr>
      <w:r w:rsidRPr="00566469">
        <w:rPr>
          <w:rFonts w:ascii="Arial" w:hAnsi="Arial" w:cs="Arial"/>
        </w:rPr>
        <w:t>___________</w:t>
      </w:r>
      <w:r>
        <w:rPr>
          <w:rFonts w:ascii="Arial" w:hAnsi="Arial" w:cs="Arial"/>
        </w:rPr>
        <w:t>__________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________</w:t>
      </w:r>
      <w:r w:rsidRPr="00566469">
        <w:rPr>
          <w:rFonts w:ascii="Arial" w:hAnsi="Arial" w:cs="Arial"/>
        </w:rPr>
        <w:t>___</w:t>
      </w:r>
      <w:r>
        <w:rPr>
          <w:rFonts w:ascii="Arial" w:hAnsi="Arial" w:cs="Arial"/>
        </w:rPr>
        <w:tab/>
      </w:r>
      <w:r w:rsidRPr="00566469">
        <w:rPr>
          <w:rFonts w:ascii="Arial" w:hAnsi="Arial" w:cs="Arial"/>
        </w:rPr>
        <w:t>______</w:t>
      </w:r>
      <w:r>
        <w:rPr>
          <w:rFonts w:ascii="Arial" w:hAnsi="Arial" w:cs="Arial"/>
        </w:rPr>
        <w:t>_</w:t>
      </w:r>
      <w:r w:rsidRPr="00566469">
        <w:rPr>
          <w:rFonts w:ascii="Arial" w:hAnsi="Arial" w:cs="Arial"/>
        </w:rPr>
        <w:t>______</w:t>
      </w:r>
      <w:r>
        <w:rPr>
          <w:rFonts w:ascii="Arial" w:hAnsi="Arial" w:cs="Arial"/>
        </w:rPr>
        <w:t>_</w:t>
      </w:r>
      <w:r w:rsidRPr="00566469">
        <w:rPr>
          <w:rFonts w:ascii="Arial" w:hAnsi="Arial" w:cs="Arial"/>
        </w:rPr>
        <w:t>__</w:t>
      </w:r>
      <w:r>
        <w:rPr>
          <w:rFonts w:ascii="Arial" w:hAnsi="Arial" w:cs="Arial"/>
        </w:rPr>
        <w:t>__</w:t>
      </w:r>
      <w:r w:rsidRPr="00566469">
        <w:rPr>
          <w:rFonts w:ascii="Arial" w:hAnsi="Arial" w:cs="Arial"/>
        </w:rPr>
        <w:t>___</w:t>
      </w:r>
      <w:r>
        <w:rPr>
          <w:rFonts w:ascii="Arial" w:hAnsi="Arial" w:cs="Arial"/>
        </w:rPr>
        <w:tab/>
      </w:r>
      <w:r w:rsidRPr="00566469">
        <w:rPr>
          <w:rFonts w:ascii="Arial" w:hAnsi="Arial" w:cs="Arial"/>
        </w:rPr>
        <w:t>__</w:t>
      </w:r>
      <w:r>
        <w:rPr>
          <w:rFonts w:ascii="Arial" w:hAnsi="Arial" w:cs="Arial"/>
        </w:rPr>
        <w:t>_____</w:t>
      </w:r>
      <w:r w:rsidRPr="00566469">
        <w:rPr>
          <w:rFonts w:ascii="Arial" w:hAnsi="Arial" w:cs="Arial"/>
        </w:rPr>
        <w:t>_______</w:t>
      </w:r>
    </w:p>
    <w:p w14:paraId="5B5A82EE" w14:textId="77777777" w:rsidR="008E4C01" w:rsidRPr="00566469" w:rsidRDefault="008E4C01" w:rsidP="008E4C01">
      <w:pPr>
        <w:tabs>
          <w:tab w:val="left" w:pos="2700"/>
          <w:tab w:val="left" w:pos="5760"/>
          <w:tab w:val="left" w:pos="8190"/>
        </w:tabs>
        <w:ind w:right="-720"/>
        <w:rPr>
          <w:rFonts w:ascii="Arial" w:hAnsi="Arial" w:cs="Arial"/>
        </w:rPr>
      </w:pPr>
      <w:r w:rsidRPr="00566469">
        <w:rPr>
          <w:rFonts w:ascii="Arial" w:hAnsi="Arial" w:cs="Arial"/>
        </w:rPr>
        <w:t>Insured</w:t>
      </w:r>
      <w:r>
        <w:rPr>
          <w:rFonts w:ascii="Arial" w:hAnsi="Arial" w:cs="Arial"/>
        </w:rPr>
        <w:tab/>
      </w:r>
      <w:r w:rsidRPr="00566469">
        <w:rPr>
          <w:rFonts w:ascii="Arial" w:hAnsi="Arial" w:cs="Arial"/>
        </w:rPr>
        <w:t>Insurer</w:t>
      </w:r>
      <w:r>
        <w:rPr>
          <w:rFonts w:ascii="Arial" w:hAnsi="Arial" w:cs="Arial"/>
        </w:rPr>
        <w:tab/>
      </w:r>
      <w:r w:rsidRPr="00566469">
        <w:rPr>
          <w:rFonts w:ascii="Arial" w:hAnsi="Arial" w:cs="Arial"/>
        </w:rPr>
        <w:t>Policy No.</w:t>
      </w:r>
      <w:r>
        <w:rPr>
          <w:rFonts w:ascii="Arial" w:hAnsi="Arial" w:cs="Arial"/>
        </w:rPr>
        <w:tab/>
      </w:r>
      <w:r w:rsidRPr="00566469">
        <w:rPr>
          <w:rFonts w:ascii="Arial" w:hAnsi="Arial" w:cs="Arial"/>
        </w:rPr>
        <w:t>Amount</w:t>
      </w:r>
      <w:r>
        <w:rPr>
          <w:rFonts w:ascii="Arial" w:hAnsi="Arial" w:cs="Arial"/>
        </w:rPr>
        <w:tab/>
      </w:r>
    </w:p>
    <w:p w14:paraId="3A5DD800" w14:textId="77777777" w:rsidR="008E4C01" w:rsidRPr="00566469" w:rsidRDefault="008E4C01" w:rsidP="008E4C01">
      <w:pPr>
        <w:tabs>
          <w:tab w:val="left" w:pos="2160"/>
          <w:tab w:val="left" w:pos="5490"/>
          <w:tab w:val="left" w:pos="8190"/>
        </w:tabs>
        <w:ind w:right="-720"/>
        <w:rPr>
          <w:rFonts w:ascii="Arial" w:hAnsi="Arial" w:cs="Arial"/>
        </w:rPr>
      </w:pPr>
    </w:p>
    <w:p w14:paraId="3D345549" w14:textId="77777777" w:rsidR="008E4C01" w:rsidRDefault="008E4C01" w:rsidP="008E4C01">
      <w:pPr>
        <w:tabs>
          <w:tab w:val="left" w:pos="2700"/>
          <w:tab w:val="left" w:pos="5760"/>
          <w:tab w:val="left" w:pos="8190"/>
        </w:tabs>
        <w:ind w:right="-720"/>
        <w:rPr>
          <w:rFonts w:ascii="Arial" w:hAnsi="Arial" w:cs="Arial"/>
        </w:rPr>
      </w:pPr>
    </w:p>
    <w:p w14:paraId="1BB8B0D5" w14:textId="77777777" w:rsidR="008E4C01" w:rsidRDefault="008E4C01" w:rsidP="008E4C01">
      <w:pPr>
        <w:tabs>
          <w:tab w:val="left" w:pos="2700"/>
          <w:tab w:val="left" w:pos="5760"/>
          <w:tab w:val="left" w:pos="8190"/>
        </w:tabs>
        <w:ind w:right="-720"/>
        <w:rPr>
          <w:rFonts w:ascii="Arial" w:hAnsi="Arial" w:cs="Arial"/>
        </w:rPr>
      </w:pPr>
    </w:p>
    <w:p w14:paraId="176490A8" w14:textId="77777777" w:rsidR="008E4C01" w:rsidRDefault="008E4C01" w:rsidP="008E4C01">
      <w:pPr>
        <w:tabs>
          <w:tab w:val="left" w:pos="2700"/>
          <w:tab w:val="left" w:pos="5760"/>
          <w:tab w:val="left" w:pos="8190"/>
        </w:tabs>
        <w:ind w:right="-720"/>
        <w:rPr>
          <w:rFonts w:ascii="Arial" w:hAnsi="Arial" w:cs="Arial"/>
        </w:rPr>
      </w:pPr>
    </w:p>
    <w:p w14:paraId="080E3621" w14:textId="77777777" w:rsidR="008E4C01" w:rsidRPr="00566469" w:rsidRDefault="008E4C01" w:rsidP="008E4C01">
      <w:pPr>
        <w:tabs>
          <w:tab w:val="left" w:pos="2700"/>
          <w:tab w:val="left" w:pos="5760"/>
          <w:tab w:val="left" w:pos="8190"/>
        </w:tabs>
        <w:ind w:right="-720"/>
        <w:rPr>
          <w:rFonts w:ascii="Arial" w:hAnsi="Arial" w:cs="Arial"/>
        </w:rPr>
      </w:pPr>
      <w:r w:rsidRPr="00566469">
        <w:rPr>
          <w:rFonts w:ascii="Arial" w:hAnsi="Arial" w:cs="Arial"/>
        </w:rPr>
        <w:t>___________</w:t>
      </w:r>
      <w:r>
        <w:rPr>
          <w:rFonts w:ascii="Arial" w:hAnsi="Arial" w:cs="Arial"/>
        </w:rPr>
        <w:t>__________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________</w:t>
      </w:r>
      <w:r w:rsidRPr="00566469">
        <w:rPr>
          <w:rFonts w:ascii="Arial" w:hAnsi="Arial" w:cs="Arial"/>
        </w:rPr>
        <w:t>___</w:t>
      </w:r>
      <w:r>
        <w:rPr>
          <w:rFonts w:ascii="Arial" w:hAnsi="Arial" w:cs="Arial"/>
        </w:rPr>
        <w:tab/>
      </w:r>
      <w:r w:rsidRPr="00566469">
        <w:rPr>
          <w:rFonts w:ascii="Arial" w:hAnsi="Arial" w:cs="Arial"/>
        </w:rPr>
        <w:t>______</w:t>
      </w:r>
      <w:r>
        <w:rPr>
          <w:rFonts w:ascii="Arial" w:hAnsi="Arial" w:cs="Arial"/>
        </w:rPr>
        <w:t>_</w:t>
      </w:r>
      <w:r w:rsidRPr="00566469">
        <w:rPr>
          <w:rFonts w:ascii="Arial" w:hAnsi="Arial" w:cs="Arial"/>
        </w:rPr>
        <w:t>______</w:t>
      </w:r>
      <w:r>
        <w:rPr>
          <w:rFonts w:ascii="Arial" w:hAnsi="Arial" w:cs="Arial"/>
        </w:rPr>
        <w:t>_</w:t>
      </w:r>
      <w:r w:rsidRPr="00566469">
        <w:rPr>
          <w:rFonts w:ascii="Arial" w:hAnsi="Arial" w:cs="Arial"/>
        </w:rPr>
        <w:t>__</w:t>
      </w:r>
      <w:r>
        <w:rPr>
          <w:rFonts w:ascii="Arial" w:hAnsi="Arial" w:cs="Arial"/>
        </w:rPr>
        <w:t>__</w:t>
      </w:r>
      <w:r w:rsidRPr="00566469">
        <w:rPr>
          <w:rFonts w:ascii="Arial" w:hAnsi="Arial" w:cs="Arial"/>
        </w:rPr>
        <w:t>___</w:t>
      </w:r>
      <w:r>
        <w:rPr>
          <w:rFonts w:ascii="Arial" w:hAnsi="Arial" w:cs="Arial"/>
        </w:rPr>
        <w:tab/>
      </w:r>
      <w:r w:rsidRPr="00566469">
        <w:rPr>
          <w:rFonts w:ascii="Arial" w:hAnsi="Arial" w:cs="Arial"/>
        </w:rPr>
        <w:t>__</w:t>
      </w:r>
      <w:r>
        <w:rPr>
          <w:rFonts w:ascii="Arial" w:hAnsi="Arial" w:cs="Arial"/>
        </w:rPr>
        <w:t>_____</w:t>
      </w:r>
      <w:r w:rsidRPr="00566469">
        <w:rPr>
          <w:rFonts w:ascii="Arial" w:hAnsi="Arial" w:cs="Arial"/>
        </w:rPr>
        <w:t>_______</w:t>
      </w:r>
    </w:p>
    <w:p w14:paraId="243F5333" w14:textId="77777777" w:rsidR="008E4C01" w:rsidRPr="00566469" w:rsidRDefault="008E4C01" w:rsidP="008E4C01">
      <w:pPr>
        <w:tabs>
          <w:tab w:val="left" w:pos="2700"/>
          <w:tab w:val="left" w:pos="5760"/>
          <w:tab w:val="left" w:pos="8190"/>
        </w:tabs>
        <w:ind w:right="-720"/>
        <w:rPr>
          <w:rFonts w:ascii="Arial" w:hAnsi="Arial" w:cs="Arial"/>
        </w:rPr>
      </w:pPr>
      <w:r w:rsidRPr="00566469">
        <w:rPr>
          <w:rFonts w:ascii="Arial" w:hAnsi="Arial" w:cs="Arial"/>
        </w:rPr>
        <w:t>Insured</w:t>
      </w:r>
      <w:r>
        <w:rPr>
          <w:rFonts w:ascii="Arial" w:hAnsi="Arial" w:cs="Arial"/>
        </w:rPr>
        <w:tab/>
      </w:r>
      <w:r w:rsidRPr="00566469">
        <w:rPr>
          <w:rFonts w:ascii="Arial" w:hAnsi="Arial" w:cs="Arial"/>
        </w:rPr>
        <w:t>Insurer</w:t>
      </w:r>
      <w:r>
        <w:rPr>
          <w:rFonts w:ascii="Arial" w:hAnsi="Arial" w:cs="Arial"/>
        </w:rPr>
        <w:tab/>
      </w:r>
      <w:r w:rsidRPr="00566469">
        <w:rPr>
          <w:rFonts w:ascii="Arial" w:hAnsi="Arial" w:cs="Arial"/>
        </w:rPr>
        <w:t>Policy No.</w:t>
      </w:r>
      <w:r>
        <w:rPr>
          <w:rFonts w:ascii="Arial" w:hAnsi="Arial" w:cs="Arial"/>
        </w:rPr>
        <w:tab/>
      </w:r>
      <w:r w:rsidRPr="00566469">
        <w:rPr>
          <w:rFonts w:ascii="Arial" w:hAnsi="Arial" w:cs="Arial"/>
        </w:rPr>
        <w:t>Amount</w:t>
      </w:r>
      <w:r>
        <w:rPr>
          <w:rFonts w:ascii="Arial" w:hAnsi="Arial" w:cs="Arial"/>
        </w:rPr>
        <w:tab/>
      </w:r>
    </w:p>
    <w:p w14:paraId="28837992" w14:textId="77777777" w:rsidR="00E22DED" w:rsidRDefault="00E22DED" w:rsidP="000442F7">
      <w:pPr>
        <w:ind w:right="-720"/>
        <w:rPr>
          <w:rFonts w:ascii="Arial" w:hAnsi="Arial" w:cs="Arial"/>
          <w:b/>
          <w:sz w:val="28"/>
        </w:rPr>
        <w:sectPr w:rsidR="00E22DED" w:rsidSect="000F08FB">
          <w:endnotePr>
            <w:numFmt w:val="decimal"/>
          </w:endnotePr>
          <w:pgSz w:w="12240" w:h="15840"/>
          <w:pgMar w:top="1152" w:right="1440" w:bottom="1152" w:left="1440" w:header="1440" w:footer="1440" w:gutter="0"/>
          <w:pgNumType w:start="1"/>
          <w:cols w:space="720"/>
          <w:noEndnote/>
        </w:sectPr>
      </w:pPr>
    </w:p>
    <w:p w14:paraId="6218F160" w14:textId="77777777" w:rsidR="00E22DED" w:rsidRPr="003C2448" w:rsidRDefault="003A1590" w:rsidP="003C2448">
      <w:pPr>
        <w:spacing w:after="240" w:line="360" w:lineRule="auto"/>
        <w:rPr>
          <w:rFonts w:ascii="Arial" w:hAnsi="Arial" w:cs="Arial"/>
          <w:b/>
          <w:bCs/>
        </w:rPr>
      </w:pPr>
      <w:r w:rsidRPr="003C2448">
        <w:rPr>
          <w:rFonts w:ascii="Arial" w:hAnsi="Arial" w:cs="Arial"/>
          <w:b/>
          <w:bCs/>
        </w:rPr>
        <w:lastRenderedPageBreak/>
        <w:t>S</w:t>
      </w:r>
      <w:r w:rsidR="00566469" w:rsidRPr="003C2448">
        <w:rPr>
          <w:rFonts w:ascii="Arial" w:hAnsi="Arial" w:cs="Arial"/>
          <w:b/>
          <w:bCs/>
        </w:rPr>
        <w:t xml:space="preserve">chedule </w:t>
      </w:r>
      <w:r w:rsidR="008E4C01" w:rsidRPr="003C2448">
        <w:rPr>
          <w:rFonts w:ascii="Arial" w:hAnsi="Arial" w:cs="Arial"/>
          <w:b/>
          <w:bCs/>
        </w:rPr>
        <w:t>B</w:t>
      </w:r>
    </w:p>
    <w:p w14:paraId="71F0DBB2" w14:textId="77777777" w:rsidR="00E22DED" w:rsidRPr="000F10D7" w:rsidRDefault="00E22DED" w:rsidP="00E22DED">
      <w:pPr>
        <w:autoSpaceDE w:val="0"/>
        <w:autoSpaceDN w:val="0"/>
        <w:adjustRightInd w:val="0"/>
        <w:rPr>
          <w:rFonts w:ascii="Arial" w:hAnsi="Arial" w:cs="Arial"/>
          <w:b/>
          <w:bCs/>
          <w:sz w:val="28"/>
          <w:szCs w:val="28"/>
        </w:rPr>
      </w:pPr>
    </w:p>
    <w:p w14:paraId="4029241D" w14:textId="77777777" w:rsidR="00E22DED" w:rsidRPr="00E413F0" w:rsidRDefault="00E22DED" w:rsidP="00E22DED">
      <w:pPr>
        <w:jc w:val="center"/>
        <w:rPr>
          <w:rFonts w:ascii="Arial" w:hAnsi="Arial" w:cs="Arial"/>
          <w:b/>
          <w:sz w:val="28"/>
          <w:szCs w:val="28"/>
        </w:rPr>
      </w:pPr>
    </w:p>
    <w:p w14:paraId="055B4E78" w14:textId="77777777" w:rsidR="00E22DED" w:rsidRDefault="00E22DED" w:rsidP="00E22DED">
      <w:pPr>
        <w:rPr>
          <w:rFonts w:ascii="Arial" w:hAnsi="Arial" w:cs="Arial"/>
          <w:sz w:val="22"/>
        </w:rPr>
      </w:pPr>
    </w:p>
    <w:p w14:paraId="578BF84D" w14:textId="77777777" w:rsidR="00E22DED" w:rsidRDefault="008E4C01" w:rsidP="00E22DED">
      <w:pPr>
        <w:spacing w:after="240"/>
        <w:ind w:right="-720"/>
        <w:rPr>
          <w:rFonts w:ascii="Arial" w:hAnsi="Arial" w:cs="Arial"/>
          <w:bCs/>
        </w:rPr>
      </w:pPr>
      <w:r w:rsidRPr="00E22DED">
        <w:rPr>
          <w:rFonts w:ascii="Arial" w:hAnsi="Arial" w:cs="Arial"/>
          <w:bCs/>
        </w:rPr>
        <w:t>(This schedule will be used only if valuation alternative one in Article 2 is used)</w:t>
      </w:r>
    </w:p>
    <w:p w14:paraId="367FF743" w14:textId="1AEED5C7" w:rsidR="003A1590" w:rsidRDefault="003A1590" w:rsidP="00B523C8">
      <w:pPr>
        <w:spacing w:after="240" w:line="360" w:lineRule="auto"/>
        <w:ind w:right="-720"/>
        <w:rPr>
          <w:rFonts w:ascii="Arial" w:hAnsi="Arial" w:cs="Arial"/>
        </w:rPr>
      </w:pPr>
      <w:r w:rsidRPr="00E22DED">
        <w:rPr>
          <w:rFonts w:ascii="Arial" w:hAnsi="Arial" w:cs="Arial"/>
        </w:rPr>
        <w:t xml:space="preserve">This </w:t>
      </w:r>
      <w:r w:rsidRPr="00E22DED">
        <w:rPr>
          <w:rFonts w:ascii="Arial" w:hAnsi="Arial" w:cs="Arial"/>
          <w:u w:val="single"/>
        </w:rPr>
        <w:t xml:space="preserve">              </w:t>
      </w:r>
      <w:r w:rsidRPr="00E22DED">
        <w:rPr>
          <w:rFonts w:ascii="Arial" w:hAnsi="Arial" w:cs="Arial"/>
        </w:rPr>
        <w:t xml:space="preserve"> day of </w:t>
      </w:r>
      <w:r w:rsidRPr="00E22DED">
        <w:rPr>
          <w:rFonts w:ascii="Arial" w:hAnsi="Arial" w:cs="Arial"/>
          <w:u w:val="single"/>
        </w:rPr>
        <w:t xml:space="preserve">                        </w:t>
      </w:r>
      <w:r w:rsidRPr="00E22DED">
        <w:rPr>
          <w:rFonts w:ascii="Arial" w:hAnsi="Arial" w:cs="Arial"/>
        </w:rPr>
        <w:t xml:space="preserve">, 20______, the </w:t>
      </w:r>
      <w:r w:rsidR="00B54E5E" w:rsidRPr="00E22DED">
        <w:rPr>
          <w:rFonts w:ascii="Arial" w:hAnsi="Arial" w:cs="Arial"/>
        </w:rPr>
        <w:t>Share</w:t>
      </w:r>
      <w:r w:rsidRPr="00E22DED">
        <w:rPr>
          <w:rFonts w:ascii="Arial" w:hAnsi="Arial" w:cs="Arial"/>
        </w:rPr>
        <w:t>holders and Corporation have determined the value of</w:t>
      </w:r>
      <w:r w:rsidRPr="00566469">
        <w:rPr>
          <w:rFonts w:ascii="Arial" w:hAnsi="Arial" w:cs="Arial"/>
        </w:rPr>
        <w:t xml:space="preserve"> the stock of the Corporation for purpose of this agreement to be $</w:t>
      </w:r>
      <w:r w:rsidRPr="00566469">
        <w:rPr>
          <w:rFonts w:ascii="Arial" w:hAnsi="Arial" w:cs="Arial"/>
          <w:u w:val="single"/>
        </w:rPr>
        <w:t xml:space="preserve">                     </w:t>
      </w:r>
      <w:r w:rsidRPr="00566469">
        <w:rPr>
          <w:rFonts w:ascii="Arial" w:hAnsi="Arial" w:cs="Arial"/>
        </w:rPr>
        <w:t xml:space="preserve"> per share.</w:t>
      </w:r>
    </w:p>
    <w:p w14:paraId="663DA565" w14:textId="77777777" w:rsidR="0049492B" w:rsidRPr="00566469" w:rsidRDefault="0049492B" w:rsidP="00360058">
      <w:pPr>
        <w:tabs>
          <w:tab w:val="left" w:pos="3060"/>
          <w:tab w:val="left" w:pos="6390"/>
        </w:tabs>
        <w:ind w:right="-720"/>
        <w:rPr>
          <w:rFonts w:ascii="Arial" w:hAnsi="Arial" w:cs="Arial"/>
        </w:rPr>
      </w:pPr>
      <w:r w:rsidRPr="00566469">
        <w:rPr>
          <w:rFonts w:ascii="Arial" w:hAnsi="Arial" w:cs="Arial"/>
        </w:rPr>
        <w:t>___________</w:t>
      </w:r>
      <w:r>
        <w:rPr>
          <w:rFonts w:ascii="Arial" w:hAnsi="Arial" w:cs="Arial"/>
        </w:rPr>
        <w:t>_____</w:t>
      </w:r>
      <w:r w:rsidR="00360058">
        <w:rPr>
          <w:rFonts w:ascii="Arial" w:hAnsi="Arial" w:cs="Arial"/>
        </w:rPr>
        <w:t>_</w:t>
      </w:r>
      <w:r>
        <w:rPr>
          <w:rFonts w:ascii="Arial" w:hAnsi="Arial" w:cs="Arial"/>
        </w:rPr>
        <w:t>_____</w:t>
      </w:r>
      <w:r w:rsidR="00360058">
        <w:rPr>
          <w:rFonts w:ascii="Arial" w:hAnsi="Arial" w:cs="Arial"/>
        </w:rPr>
        <w:t>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w:t>
      </w:r>
      <w:r w:rsidR="00360058">
        <w:rPr>
          <w:rFonts w:ascii="Arial" w:hAnsi="Arial" w:cs="Arial"/>
        </w:rPr>
        <w:t>__</w:t>
      </w:r>
      <w:r>
        <w:rPr>
          <w:rFonts w:ascii="Arial" w:hAnsi="Arial" w:cs="Arial"/>
        </w:rPr>
        <w:t>_____</w:t>
      </w:r>
      <w:r w:rsidRPr="00566469">
        <w:rPr>
          <w:rFonts w:ascii="Arial" w:hAnsi="Arial" w:cs="Arial"/>
        </w:rPr>
        <w:t>__</w:t>
      </w:r>
      <w:r w:rsidR="00360058">
        <w:rPr>
          <w:rFonts w:ascii="Arial" w:hAnsi="Arial" w:cs="Arial"/>
        </w:rPr>
        <w:t>_</w:t>
      </w:r>
    </w:p>
    <w:p w14:paraId="65FF0EA6" w14:textId="39727643" w:rsidR="0049492B" w:rsidRPr="00566469" w:rsidRDefault="00560C39" w:rsidP="00360058">
      <w:pPr>
        <w:tabs>
          <w:tab w:val="left" w:pos="3060"/>
          <w:tab w:val="left" w:pos="6390"/>
        </w:tabs>
        <w:ind w:right="-720"/>
        <w:rPr>
          <w:rFonts w:ascii="Arial" w:hAnsi="Arial" w:cs="Arial"/>
        </w:rPr>
      </w:pPr>
      <w:r>
        <w:rPr>
          <w:rFonts w:ascii="Arial" w:hAnsi="Arial" w:cs="Arial"/>
        </w:rPr>
        <w:t>Primary Shareholder</w:t>
      </w:r>
      <w:r w:rsidR="0049492B">
        <w:rPr>
          <w:rFonts w:ascii="Arial" w:hAnsi="Arial" w:cs="Arial"/>
        </w:rPr>
        <w:t xml:space="preserve"> </w:t>
      </w:r>
      <w:r w:rsidR="0049492B">
        <w:rPr>
          <w:rFonts w:ascii="Arial" w:hAnsi="Arial" w:cs="Arial"/>
        </w:rPr>
        <w:tab/>
      </w:r>
      <w:r>
        <w:rPr>
          <w:rFonts w:ascii="Arial" w:hAnsi="Arial" w:cs="Arial"/>
        </w:rPr>
        <w:t>Other Shareholder(s)</w:t>
      </w:r>
      <w:r w:rsidR="0049492B">
        <w:rPr>
          <w:rFonts w:ascii="Arial" w:hAnsi="Arial" w:cs="Arial"/>
        </w:rPr>
        <w:tab/>
      </w:r>
      <w:r w:rsidR="0049492B">
        <w:rPr>
          <w:rFonts w:ascii="Arial" w:hAnsi="Arial" w:cs="Arial"/>
        </w:rPr>
        <w:tab/>
      </w:r>
    </w:p>
    <w:p w14:paraId="04E1D2EC" w14:textId="77777777" w:rsidR="0049492B" w:rsidRPr="00566469" w:rsidRDefault="0049492B" w:rsidP="0049492B">
      <w:pPr>
        <w:tabs>
          <w:tab w:val="left" w:pos="2160"/>
          <w:tab w:val="left" w:pos="5490"/>
          <w:tab w:val="left" w:pos="8190"/>
        </w:tabs>
        <w:ind w:right="-720"/>
        <w:rPr>
          <w:rFonts w:ascii="Arial" w:hAnsi="Arial" w:cs="Arial"/>
        </w:rPr>
      </w:pPr>
    </w:p>
    <w:p w14:paraId="66654853" w14:textId="77777777" w:rsidR="00360058" w:rsidRPr="00566469" w:rsidRDefault="00360058" w:rsidP="00360058">
      <w:pPr>
        <w:tabs>
          <w:tab w:val="left" w:pos="3060"/>
          <w:tab w:val="left" w:pos="6390"/>
        </w:tabs>
        <w:ind w:right="-720"/>
        <w:rPr>
          <w:rFonts w:ascii="Arial" w:hAnsi="Arial" w:cs="Arial"/>
        </w:rPr>
      </w:pPr>
      <w:bookmarkStart w:id="1" w:name="_Hlk72420245"/>
      <w:r w:rsidRPr="00566469">
        <w:rPr>
          <w:rFonts w:ascii="Arial" w:hAnsi="Arial" w:cs="Arial"/>
        </w:rPr>
        <w:t>___________</w:t>
      </w:r>
      <w:r>
        <w:rPr>
          <w:rFonts w:ascii="Arial" w:hAnsi="Arial" w:cs="Arial"/>
        </w:rPr>
        <w:t>____________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_________</w:t>
      </w:r>
      <w:r w:rsidRPr="00566469">
        <w:rPr>
          <w:rFonts w:ascii="Arial" w:hAnsi="Arial" w:cs="Arial"/>
        </w:rPr>
        <w:t>___</w:t>
      </w:r>
      <w:r>
        <w:rPr>
          <w:rFonts w:ascii="Arial" w:hAnsi="Arial" w:cs="Arial"/>
        </w:rPr>
        <w:tab/>
      </w:r>
    </w:p>
    <w:p w14:paraId="569498E1" w14:textId="77777777" w:rsidR="00360058" w:rsidRPr="00566469" w:rsidRDefault="00360058" w:rsidP="00360058">
      <w:pPr>
        <w:tabs>
          <w:tab w:val="left" w:pos="3060"/>
          <w:tab w:val="left" w:pos="6390"/>
        </w:tabs>
        <w:ind w:right="-720"/>
        <w:rPr>
          <w:rFonts w:ascii="Arial" w:hAnsi="Arial" w:cs="Arial"/>
        </w:rPr>
      </w:pPr>
      <w:r>
        <w:rPr>
          <w:rFonts w:ascii="Arial" w:hAnsi="Arial" w:cs="Arial"/>
        </w:rPr>
        <w:t>Corporation</w:t>
      </w:r>
      <w:r>
        <w:rPr>
          <w:rFonts w:ascii="Arial" w:hAnsi="Arial" w:cs="Arial"/>
        </w:rPr>
        <w:tab/>
        <w:t xml:space="preserve">By: </w:t>
      </w:r>
      <w:r w:rsidRPr="00E621F4">
        <w:rPr>
          <w:rFonts w:ascii="Arial" w:hAnsi="Arial" w:cs="Arial"/>
          <w:bCs/>
        </w:rPr>
        <w:t>Signature</w:t>
      </w:r>
      <w:r>
        <w:rPr>
          <w:rFonts w:ascii="Arial" w:hAnsi="Arial" w:cs="Arial"/>
        </w:rPr>
        <w:t xml:space="preserve"> of Officer</w:t>
      </w:r>
    </w:p>
    <w:bookmarkEnd w:id="1"/>
    <w:p w14:paraId="1DB9CBD4" w14:textId="77777777" w:rsidR="00360058" w:rsidRDefault="00360058" w:rsidP="0049492B">
      <w:pPr>
        <w:tabs>
          <w:tab w:val="left" w:pos="2700"/>
          <w:tab w:val="left" w:pos="5760"/>
          <w:tab w:val="left" w:pos="8190"/>
        </w:tabs>
        <w:ind w:right="-720"/>
        <w:rPr>
          <w:rFonts w:ascii="Arial" w:hAnsi="Arial" w:cs="Arial"/>
        </w:rPr>
      </w:pPr>
    </w:p>
    <w:p w14:paraId="7BCD408E" w14:textId="77777777" w:rsidR="0049492B" w:rsidRPr="00566469" w:rsidRDefault="0049492B" w:rsidP="0049492B">
      <w:pPr>
        <w:tabs>
          <w:tab w:val="left" w:pos="2700"/>
          <w:tab w:val="left" w:pos="5760"/>
          <w:tab w:val="left" w:pos="8190"/>
        </w:tabs>
        <w:ind w:right="-720"/>
        <w:rPr>
          <w:rFonts w:ascii="Arial" w:hAnsi="Arial" w:cs="Arial"/>
        </w:rPr>
      </w:pPr>
      <w:r>
        <w:rPr>
          <w:rFonts w:ascii="Arial" w:hAnsi="Arial" w:cs="Arial"/>
        </w:rPr>
        <w:tab/>
      </w:r>
    </w:p>
    <w:p w14:paraId="0C327ECD" w14:textId="77777777" w:rsidR="0049492B" w:rsidRPr="00566469" w:rsidRDefault="0049492B" w:rsidP="0049492B">
      <w:pPr>
        <w:tabs>
          <w:tab w:val="left" w:pos="2160"/>
          <w:tab w:val="left" w:pos="5490"/>
          <w:tab w:val="left" w:pos="8190"/>
        </w:tabs>
        <w:ind w:right="-720"/>
        <w:rPr>
          <w:rFonts w:ascii="Arial" w:hAnsi="Arial" w:cs="Arial"/>
        </w:rPr>
      </w:pPr>
    </w:p>
    <w:p w14:paraId="00C1635D" w14:textId="77777777" w:rsidR="00E22DED" w:rsidRDefault="00E22DED" w:rsidP="008E4C01">
      <w:pPr>
        <w:ind w:right="-720"/>
        <w:rPr>
          <w:rFonts w:ascii="Arial" w:hAnsi="Arial" w:cs="Arial"/>
          <w:b/>
          <w:sz w:val="28"/>
        </w:rPr>
        <w:sectPr w:rsidR="00E22DED" w:rsidSect="000F08FB">
          <w:endnotePr>
            <w:numFmt w:val="decimal"/>
          </w:endnotePr>
          <w:pgSz w:w="12240" w:h="15840"/>
          <w:pgMar w:top="1152" w:right="1440" w:bottom="1152" w:left="1440" w:header="1440" w:footer="1440" w:gutter="0"/>
          <w:pgNumType w:start="1"/>
          <w:cols w:space="720"/>
          <w:noEndnote/>
        </w:sectPr>
      </w:pPr>
    </w:p>
    <w:p w14:paraId="5788D1C9" w14:textId="77777777" w:rsidR="00E22DED" w:rsidRPr="004C21F3" w:rsidRDefault="008E4C01" w:rsidP="00E22DED">
      <w:pPr>
        <w:autoSpaceDE w:val="0"/>
        <w:autoSpaceDN w:val="0"/>
        <w:adjustRightInd w:val="0"/>
        <w:rPr>
          <w:rFonts w:ascii="Arial" w:hAnsi="Arial" w:cs="Arial"/>
          <w:b/>
          <w:bCs/>
          <w:sz w:val="28"/>
          <w:szCs w:val="28"/>
        </w:rPr>
      </w:pPr>
      <w:r>
        <w:rPr>
          <w:rFonts w:ascii="Arial" w:hAnsi="Arial" w:cs="Arial"/>
          <w:b/>
          <w:sz w:val="28"/>
        </w:rPr>
        <w:lastRenderedPageBreak/>
        <w:t>Annual Agreed Value</w:t>
      </w:r>
    </w:p>
    <w:p w14:paraId="36E4E8DB" w14:textId="77777777" w:rsidR="00E22DED" w:rsidRPr="000F10D7" w:rsidRDefault="00E22DED" w:rsidP="00E22DED">
      <w:pPr>
        <w:autoSpaceDE w:val="0"/>
        <w:autoSpaceDN w:val="0"/>
        <w:adjustRightInd w:val="0"/>
        <w:rPr>
          <w:rFonts w:ascii="Arial" w:hAnsi="Arial" w:cs="Arial"/>
          <w:b/>
          <w:bCs/>
          <w:sz w:val="28"/>
          <w:szCs w:val="28"/>
        </w:rPr>
      </w:pPr>
    </w:p>
    <w:p w14:paraId="06C5F56D" w14:textId="77777777" w:rsidR="00E22DED" w:rsidRPr="00E413F0" w:rsidRDefault="00E22DED" w:rsidP="00E22DED">
      <w:pPr>
        <w:jc w:val="center"/>
        <w:rPr>
          <w:rFonts w:ascii="Arial" w:hAnsi="Arial" w:cs="Arial"/>
          <w:b/>
          <w:sz w:val="28"/>
          <w:szCs w:val="28"/>
        </w:rPr>
      </w:pPr>
    </w:p>
    <w:p w14:paraId="7364FE3B" w14:textId="77777777" w:rsidR="00E22DED" w:rsidRDefault="00E22DED" w:rsidP="00E22DED">
      <w:pPr>
        <w:rPr>
          <w:rFonts w:ascii="Arial" w:hAnsi="Arial" w:cs="Arial"/>
          <w:sz w:val="22"/>
        </w:rPr>
      </w:pPr>
    </w:p>
    <w:p w14:paraId="75817BA4" w14:textId="77777777" w:rsidR="008E4C01" w:rsidRPr="00566469" w:rsidRDefault="008E4C01" w:rsidP="008E4C01">
      <w:pPr>
        <w:tabs>
          <w:tab w:val="left" w:pos="2700"/>
          <w:tab w:val="left" w:pos="5760"/>
          <w:tab w:val="left" w:pos="8190"/>
        </w:tabs>
        <w:ind w:right="-720"/>
        <w:rPr>
          <w:rFonts w:ascii="Arial" w:hAnsi="Arial" w:cs="Arial"/>
        </w:rPr>
      </w:pPr>
      <w:bookmarkStart w:id="2" w:name="_Hlk72419905"/>
      <w:r w:rsidRPr="00566469">
        <w:rPr>
          <w:rFonts w:ascii="Arial" w:hAnsi="Arial" w:cs="Arial"/>
        </w:rPr>
        <w:t>___________</w:t>
      </w:r>
      <w:r>
        <w:rPr>
          <w:rFonts w:ascii="Arial" w:hAnsi="Arial" w:cs="Arial"/>
        </w:rPr>
        <w:t>__________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________</w:t>
      </w:r>
      <w:r w:rsidRPr="00566469">
        <w:rPr>
          <w:rFonts w:ascii="Arial" w:hAnsi="Arial" w:cs="Arial"/>
        </w:rPr>
        <w:t>___</w:t>
      </w:r>
      <w:r>
        <w:rPr>
          <w:rFonts w:ascii="Arial" w:hAnsi="Arial" w:cs="Arial"/>
        </w:rPr>
        <w:tab/>
      </w:r>
      <w:r w:rsidRPr="00566469">
        <w:rPr>
          <w:rFonts w:ascii="Arial" w:hAnsi="Arial" w:cs="Arial"/>
        </w:rPr>
        <w:t>______</w:t>
      </w:r>
      <w:r>
        <w:rPr>
          <w:rFonts w:ascii="Arial" w:hAnsi="Arial" w:cs="Arial"/>
        </w:rPr>
        <w:t>_</w:t>
      </w:r>
      <w:r w:rsidRPr="00566469">
        <w:rPr>
          <w:rFonts w:ascii="Arial" w:hAnsi="Arial" w:cs="Arial"/>
        </w:rPr>
        <w:t>______</w:t>
      </w:r>
      <w:r>
        <w:rPr>
          <w:rFonts w:ascii="Arial" w:hAnsi="Arial" w:cs="Arial"/>
        </w:rPr>
        <w:t>_</w:t>
      </w:r>
      <w:r w:rsidRPr="00566469">
        <w:rPr>
          <w:rFonts w:ascii="Arial" w:hAnsi="Arial" w:cs="Arial"/>
        </w:rPr>
        <w:t>__</w:t>
      </w:r>
      <w:r>
        <w:rPr>
          <w:rFonts w:ascii="Arial" w:hAnsi="Arial" w:cs="Arial"/>
        </w:rPr>
        <w:t>__</w:t>
      </w:r>
      <w:r w:rsidRPr="00566469">
        <w:rPr>
          <w:rFonts w:ascii="Arial" w:hAnsi="Arial" w:cs="Arial"/>
        </w:rPr>
        <w:t>_____</w:t>
      </w:r>
      <w:r>
        <w:rPr>
          <w:rFonts w:ascii="Arial" w:hAnsi="Arial" w:cs="Arial"/>
        </w:rPr>
        <w:t>_____</w:t>
      </w:r>
      <w:r w:rsidRPr="00566469">
        <w:rPr>
          <w:rFonts w:ascii="Arial" w:hAnsi="Arial" w:cs="Arial"/>
        </w:rPr>
        <w:t>____</w:t>
      </w:r>
      <w:r>
        <w:rPr>
          <w:rFonts w:ascii="Arial" w:hAnsi="Arial" w:cs="Arial"/>
        </w:rPr>
        <w:t>__</w:t>
      </w:r>
      <w:r w:rsidRPr="00566469">
        <w:rPr>
          <w:rFonts w:ascii="Arial" w:hAnsi="Arial" w:cs="Arial"/>
        </w:rPr>
        <w:t>___</w:t>
      </w:r>
    </w:p>
    <w:p w14:paraId="03713B11" w14:textId="77777777" w:rsidR="008E4C01" w:rsidRPr="00036C9C" w:rsidRDefault="008E4C01" w:rsidP="008E4C01">
      <w:pPr>
        <w:tabs>
          <w:tab w:val="left" w:pos="2700"/>
          <w:tab w:val="left" w:pos="5760"/>
          <w:tab w:val="left" w:pos="8190"/>
        </w:tabs>
        <w:ind w:right="-720"/>
        <w:rPr>
          <w:rFonts w:ascii="Arial" w:hAnsi="Arial" w:cs="Arial"/>
        </w:rPr>
      </w:pPr>
      <w:r>
        <w:rPr>
          <w:rFonts w:ascii="Arial" w:hAnsi="Arial" w:cs="Arial"/>
        </w:rPr>
        <w:t>Date</w:t>
      </w:r>
      <w:r>
        <w:rPr>
          <w:rFonts w:ascii="Arial" w:hAnsi="Arial" w:cs="Arial"/>
        </w:rPr>
        <w:tab/>
        <w:t>Agreed Value</w:t>
      </w:r>
      <w:r w:rsidRPr="000E0BB1">
        <w:rPr>
          <w:rFonts w:ascii="Arial" w:hAnsi="Arial" w:cs="Arial"/>
        </w:rPr>
        <w:tab/>
      </w:r>
      <w:r>
        <w:rPr>
          <w:rFonts w:ascii="Arial" w:hAnsi="Arial" w:cs="Arial"/>
        </w:rPr>
        <w:t>Primary Shareholder</w:t>
      </w:r>
      <w:r w:rsidRPr="00036C9C">
        <w:rPr>
          <w:rFonts w:ascii="Arial" w:hAnsi="Arial" w:cs="Arial"/>
        </w:rPr>
        <w:tab/>
      </w:r>
    </w:p>
    <w:p w14:paraId="29F3B1A6" w14:textId="77777777" w:rsidR="008E4C01" w:rsidRDefault="008E4C01" w:rsidP="008E4C01">
      <w:pPr>
        <w:ind w:right="-720"/>
        <w:rPr>
          <w:rFonts w:ascii="Arial" w:hAnsi="Arial" w:cs="Arial"/>
          <w:b/>
          <w:sz w:val="28"/>
        </w:rPr>
      </w:pPr>
    </w:p>
    <w:p w14:paraId="04F3092C" w14:textId="77777777" w:rsidR="008E4C01" w:rsidRPr="002F0731" w:rsidRDefault="008E4C01" w:rsidP="008E4C01">
      <w:pPr>
        <w:ind w:right="-720"/>
        <w:rPr>
          <w:rFonts w:ascii="Arial" w:hAnsi="Arial" w:cs="Arial"/>
          <w:bCs/>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2F0731">
        <w:rPr>
          <w:rFonts w:ascii="Arial" w:hAnsi="Arial" w:cs="Arial"/>
          <w:bCs/>
        </w:rPr>
        <w:t>_____________</w:t>
      </w:r>
      <w:r>
        <w:rPr>
          <w:rFonts w:ascii="Arial" w:hAnsi="Arial" w:cs="Arial"/>
          <w:bCs/>
        </w:rPr>
        <w:t>__________</w:t>
      </w:r>
      <w:r w:rsidRPr="002F0731">
        <w:rPr>
          <w:rFonts w:ascii="Arial" w:hAnsi="Arial" w:cs="Arial"/>
          <w:bCs/>
        </w:rPr>
        <w:t>______________</w:t>
      </w:r>
      <w:r w:rsidRPr="002F0731">
        <w:rPr>
          <w:rFonts w:ascii="Arial" w:hAnsi="Arial" w:cs="Arial"/>
          <w:bCs/>
        </w:rPr>
        <w:tab/>
      </w:r>
      <w:r w:rsidRPr="002F0731">
        <w:rPr>
          <w:rFonts w:ascii="Arial" w:hAnsi="Arial" w:cs="Arial"/>
          <w:bCs/>
        </w:rPr>
        <w:tab/>
      </w:r>
      <w:r w:rsidRPr="002F0731">
        <w:rPr>
          <w:rFonts w:ascii="Arial" w:hAnsi="Arial" w:cs="Arial"/>
          <w:bCs/>
        </w:rPr>
        <w:tab/>
      </w:r>
      <w:r w:rsidRPr="002F0731">
        <w:rPr>
          <w:rFonts w:ascii="Arial" w:hAnsi="Arial" w:cs="Arial"/>
          <w:bCs/>
        </w:rPr>
        <w:tab/>
      </w:r>
      <w:r w:rsidRPr="002F0731">
        <w:rPr>
          <w:rFonts w:ascii="Arial" w:hAnsi="Arial" w:cs="Arial"/>
          <w:bCs/>
        </w:rPr>
        <w:tab/>
      </w:r>
      <w:r w:rsidRPr="002F0731">
        <w:rPr>
          <w:rFonts w:ascii="Arial" w:hAnsi="Arial" w:cs="Arial"/>
          <w:bCs/>
        </w:rPr>
        <w:tab/>
      </w:r>
      <w:r w:rsidRPr="002F0731">
        <w:rPr>
          <w:rFonts w:ascii="Arial" w:hAnsi="Arial" w:cs="Arial"/>
          <w:bCs/>
        </w:rPr>
        <w:tab/>
      </w:r>
      <w:r w:rsidRPr="002F0731">
        <w:rPr>
          <w:rFonts w:ascii="Arial" w:hAnsi="Arial" w:cs="Arial"/>
          <w:bCs/>
        </w:rPr>
        <w:tab/>
      </w:r>
      <w:r w:rsidRPr="002F0731">
        <w:rPr>
          <w:rFonts w:ascii="Arial" w:hAnsi="Arial" w:cs="Arial"/>
          <w:bCs/>
        </w:rPr>
        <w:tab/>
      </w:r>
      <w:r>
        <w:rPr>
          <w:rFonts w:ascii="Arial" w:hAnsi="Arial" w:cs="Arial"/>
          <w:bCs/>
        </w:rPr>
        <w:t xml:space="preserve">Other </w:t>
      </w:r>
      <w:r w:rsidRPr="002F0731">
        <w:rPr>
          <w:rFonts w:ascii="Arial" w:hAnsi="Arial" w:cs="Arial"/>
          <w:bCs/>
        </w:rPr>
        <w:t>Shareholder</w:t>
      </w:r>
    </w:p>
    <w:bookmarkEnd w:id="2"/>
    <w:p w14:paraId="7AB3849E" w14:textId="77777777" w:rsidR="008E4C01" w:rsidRPr="002D55A6" w:rsidRDefault="008E4C01" w:rsidP="008E4C01">
      <w:pPr>
        <w:ind w:right="-720"/>
        <w:rPr>
          <w:rFonts w:ascii="Arial" w:hAnsi="Arial" w:cs="Arial"/>
          <w:sz w:val="22"/>
        </w:rPr>
      </w:pPr>
    </w:p>
    <w:p w14:paraId="53F3A4F9" w14:textId="77777777" w:rsidR="008E4C01" w:rsidRDefault="008E4C01" w:rsidP="008E4C01">
      <w:pPr>
        <w:tabs>
          <w:tab w:val="left" w:pos="3060"/>
          <w:tab w:val="left" w:pos="6390"/>
        </w:tabs>
        <w:ind w:right="-720"/>
        <w:rPr>
          <w:rFonts w:ascii="Arial" w:hAnsi="Arial" w:cs="Arial"/>
        </w:rPr>
      </w:pPr>
    </w:p>
    <w:p w14:paraId="450CBCCC" w14:textId="77777777" w:rsidR="008E4C01" w:rsidRDefault="008E4C01" w:rsidP="008E4C01">
      <w:pPr>
        <w:tabs>
          <w:tab w:val="left" w:pos="2700"/>
          <w:tab w:val="left" w:pos="5760"/>
          <w:tab w:val="left" w:pos="8190"/>
        </w:tabs>
        <w:ind w:right="-720"/>
        <w:rPr>
          <w:rFonts w:ascii="Arial" w:hAnsi="Arial" w:cs="Arial"/>
        </w:rPr>
      </w:pPr>
    </w:p>
    <w:p w14:paraId="14B3BDDF" w14:textId="77777777" w:rsidR="008E4C01" w:rsidRPr="00566469" w:rsidRDefault="008E4C01" w:rsidP="008E4C01">
      <w:pPr>
        <w:tabs>
          <w:tab w:val="left" w:pos="2700"/>
          <w:tab w:val="left" w:pos="5760"/>
          <w:tab w:val="left" w:pos="8190"/>
        </w:tabs>
        <w:ind w:right="-720"/>
        <w:rPr>
          <w:rFonts w:ascii="Arial" w:hAnsi="Arial" w:cs="Arial"/>
        </w:rPr>
      </w:pPr>
      <w:r w:rsidRPr="00566469">
        <w:rPr>
          <w:rFonts w:ascii="Arial" w:hAnsi="Arial" w:cs="Arial"/>
        </w:rPr>
        <w:t>___________</w:t>
      </w:r>
      <w:r>
        <w:rPr>
          <w:rFonts w:ascii="Arial" w:hAnsi="Arial" w:cs="Arial"/>
        </w:rPr>
        <w:t>__________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________</w:t>
      </w:r>
      <w:r w:rsidRPr="00566469">
        <w:rPr>
          <w:rFonts w:ascii="Arial" w:hAnsi="Arial" w:cs="Arial"/>
        </w:rPr>
        <w:t>___</w:t>
      </w:r>
      <w:r>
        <w:rPr>
          <w:rFonts w:ascii="Arial" w:hAnsi="Arial" w:cs="Arial"/>
        </w:rPr>
        <w:tab/>
      </w:r>
      <w:r w:rsidRPr="00566469">
        <w:rPr>
          <w:rFonts w:ascii="Arial" w:hAnsi="Arial" w:cs="Arial"/>
        </w:rPr>
        <w:t>______</w:t>
      </w:r>
      <w:r>
        <w:rPr>
          <w:rFonts w:ascii="Arial" w:hAnsi="Arial" w:cs="Arial"/>
        </w:rPr>
        <w:t>_</w:t>
      </w:r>
      <w:r w:rsidRPr="00566469">
        <w:rPr>
          <w:rFonts w:ascii="Arial" w:hAnsi="Arial" w:cs="Arial"/>
        </w:rPr>
        <w:t>______</w:t>
      </w:r>
      <w:r>
        <w:rPr>
          <w:rFonts w:ascii="Arial" w:hAnsi="Arial" w:cs="Arial"/>
        </w:rPr>
        <w:t>_</w:t>
      </w:r>
      <w:r w:rsidRPr="00566469">
        <w:rPr>
          <w:rFonts w:ascii="Arial" w:hAnsi="Arial" w:cs="Arial"/>
        </w:rPr>
        <w:t>__</w:t>
      </w:r>
      <w:r>
        <w:rPr>
          <w:rFonts w:ascii="Arial" w:hAnsi="Arial" w:cs="Arial"/>
        </w:rPr>
        <w:t>__</w:t>
      </w:r>
      <w:r w:rsidRPr="00566469">
        <w:rPr>
          <w:rFonts w:ascii="Arial" w:hAnsi="Arial" w:cs="Arial"/>
        </w:rPr>
        <w:t>_____</w:t>
      </w:r>
      <w:r>
        <w:rPr>
          <w:rFonts w:ascii="Arial" w:hAnsi="Arial" w:cs="Arial"/>
        </w:rPr>
        <w:t>_____</w:t>
      </w:r>
      <w:r w:rsidRPr="00566469">
        <w:rPr>
          <w:rFonts w:ascii="Arial" w:hAnsi="Arial" w:cs="Arial"/>
        </w:rPr>
        <w:t>____</w:t>
      </w:r>
      <w:r>
        <w:rPr>
          <w:rFonts w:ascii="Arial" w:hAnsi="Arial" w:cs="Arial"/>
        </w:rPr>
        <w:t>__</w:t>
      </w:r>
      <w:r w:rsidRPr="00566469">
        <w:rPr>
          <w:rFonts w:ascii="Arial" w:hAnsi="Arial" w:cs="Arial"/>
        </w:rPr>
        <w:t>___</w:t>
      </w:r>
    </w:p>
    <w:p w14:paraId="4E87CCBB" w14:textId="77777777" w:rsidR="008E4C01" w:rsidRPr="00D2681D" w:rsidRDefault="008E4C01" w:rsidP="008E4C01">
      <w:pPr>
        <w:tabs>
          <w:tab w:val="left" w:pos="2700"/>
          <w:tab w:val="left" w:pos="5760"/>
          <w:tab w:val="left" w:pos="8190"/>
        </w:tabs>
        <w:ind w:right="-720"/>
        <w:rPr>
          <w:rFonts w:ascii="Arial" w:hAnsi="Arial" w:cs="Arial"/>
        </w:rPr>
      </w:pPr>
      <w:r>
        <w:rPr>
          <w:rFonts w:ascii="Arial" w:hAnsi="Arial" w:cs="Arial"/>
        </w:rPr>
        <w:t>Date</w:t>
      </w:r>
      <w:r>
        <w:rPr>
          <w:rFonts w:ascii="Arial" w:hAnsi="Arial" w:cs="Arial"/>
        </w:rPr>
        <w:tab/>
        <w:t>Agreed Value</w:t>
      </w:r>
      <w:r w:rsidRPr="000E0BB1">
        <w:rPr>
          <w:rFonts w:ascii="Arial" w:hAnsi="Arial" w:cs="Arial"/>
        </w:rPr>
        <w:tab/>
      </w:r>
      <w:r>
        <w:rPr>
          <w:rFonts w:ascii="Arial" w:hAnsi="Arial" w:cs="Arial"/>
        </w:rPr>
        <w:t>Primary Shareholder</w:t>
      </w:r>
      <w:r w:rsidRPr="00D2681D">
        <w:rPr>
          <w:rFonts w:ascii="Arial" w:hAnsi="Arial" w:cs="Arial"/>
        </w:rPr>
        <w:tab/>
      </w:r>
    </w:p>
    <w:p w14:paraId="4AC60F07" w14:textId="77777777" w:rsidR="008E4C01" w:rsidRDefault="008E4C01" w:rsidP="008E4C01">
      <w:pPr>
        <w:ind w:right="-720"/>
        <w:rPr>
          <w:rFonts w:ascii="Arial" w:hAnsi="Arial" w:cs="Arial"/>
          <w:b/>
          <w:sz w:val="28"/>
        </w:rPr>
      </w:pPr>
    </w:p>
    <w:p w14:paraId="2B3B6B5E" w14:textId="77777777" w:rsidR="008E4C01" w:rsidRPr="00D2681D" w:rsidRDefault="008E4C01" w:rsidP="008E4C01">
      <w:pPr>
        <w:ind w:right="-720"/>
        <w:rPr>
          <w:rFonts w:ascii="Arial" w:hAnsi="Arial" w:cs="Arial"/>
          <w:bCs/>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D2681D">
        <w:rPr>
          <w:rFonts w:ascii="Arial" w:hAnsi="Arial" w:cs="Arial"/>
          <w:bCs/>
        </w:rPr>
        <w:t>_____________</w:t>
      </w:r>
      <w:r>
        <w:rPr>
          <w:rFonts w:ascii="Arial" w:hAnsi="Arial" w:cs="Arial"/>
          <w:bCs/>
        </w:rPr>
        <w:t>__________</w:t>
      </w:r>
      <w:r w:rsidRPr="00D2681D">
        <w:rPr>
          <w:rFonts w:ascii="Arial" w:hAnsi="Arial" w:cs="Arial"/>
          <w:bCs/>
        </w:rPr>
        <w:t>______________</w:t>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Pr>
          <w:rFonts w:ascii="Arial" w:hAnsi="Arial" w:cs="Arial"/>
          <w:bCs/>
        </w:rPr>
        <w:t xml:space="preserve">Other </w:t>
      </w:r>
      <w:r w:rsidRPr="00D2681D">
        <w:rPr>
          <w:rFonts w:ascii="Arial" w:hAnsi="Arial" w:cs="Arial"/>
          <w:bCs/>
        </w:rPr>
        <w:t>Shareholder</w:t>
      </w:r>
    </w:p>
    <w:p w14:paraId="2192B73D" w14:textId="77777777" w:rsidR="008E4C01" w:rsidRDefault="008E4C01" w:rsidP="008E4C01">
      <w:pPr>
        <w:tabs>
          <w:tab w:val="left" w:pos="2700"/>
          <w:tab w:val="left" w:pos="5760"/>
          <w:tab w:val="left" w:pos="8190"/>
        </w:tabs>
        <w:ind w:right="-720"/>
        <w:rPr>
          <w:rFonts w:ascii="Arial" w:hAnsi="Arial" w:cs="Arial"/>
        </w:rPr>
      </w:pPr>
    </w:p>
    <w:p w14:paraId="148C5A95" w14:textId="77777777" w:rsidR="008E4C01" w:rsidRDefault="008E4C01" w:rsidP="008E4C01">
      <w:pPr>
        <w:tabs>
          <w:tab w:val="left" w:pos="2700"/>
          <w:tab w:val="left" w:pos="5760"/>
          <w:tab w:val="left" w:pos="8190"/>
        </w:tabs>
        <w:ind w:right="-720"/>
        <w:rPr>
          <w:rFonts w:ascii="Arial" w:hAnsi="Arial" w:cs="Arial"/>
        </w:rPr>
      </w:pPr>
    </w:p>
    <w:p w14:paraId="677BBB2D" w14:textId="77777777" w:rsidR="008E4C01" w:rsidRDefault="008E4C01" w:rsidP="008E4C01">
      <w:pPr>
        <w:tabs>
          <w:tab w:val="left" w:pos="2700"/>
          <w:tab w:val="left" w:pos="5760"/>
          <w:tab w:val="left" w:pos="8190"/>
        </w:tabs>
        <w:ind w:right="-720"/>
        <w:rPr>
          <w:rFonts w:ascii="Arial" w:hAnsi="Arial" w:cs="Arial"/>
        </w:rPr>
      </w:pPr>
    </w:p>
    <w:p w14:paraId="10C89E45" w14:textId="77777777" w:rsidR="008E4C01" w:rsidRDefault="008E4C01" w:rsidP="008E4C01">
      <w:pPr>
        <w:tabs>
          <w:tab w:val="left" w:pos="2700"/>
          <w:tab w:val="left" w:pos="5760"/>
          <w:tab w:val="left" w:pos="8190"/>
        </w:tabs>
        <w:ind w:right="-720"/>
        <w:rPr>
          <w:rFonts w:ascii="Arial" w:hAnsi="Arial" w:cs="Arial"/>
        </w:rPr>
      </w:pPr>
    </w:p>
    <w:p w14:paraId="7B6C6646" w14:textId="77777777" w:rsidR="008E4C01" w:rsidRPr="00566469" w:rsidRDefault="008E4C01" w:rsidP="008E4C01">
      <w:pPr>
        <w:tabs>
          <w:tab w:val="left" w:pos="2700"/>
          <w:tab w:val="left" w:pos="5760"/>
          <w:tab w:val="left" w:pos="8190"/>
        </w:tabs>
        <w:ind w:right="-720"/>
        <w:rPr>
          <w:rFonts w:ascii="Arial" w:hAnsi="Arial" w:cs="Arial"/>
        </w:rPr>
      </w:pPr>
      <w:r w:rsidRPr="00566469">
        <w:rPr>
          <w:rFonts w:ascii="Arial" w:hAnsi="Arial" w:cs="Arial"/>
        </w:rPr>
        <w:t>___________</w:t>
      </w:r>
      <w:r>
        <w:rPr>
          <w:rFonts w:ascii="Arial" w:hAnsi="Arial" w:cs="Arial"/>
        </w:rPr>
        <w:t>__________</w:t>
      </w:r>
      <w:r w:rsidRPr="00566469">
        <w:rPr>
          <w:rFonts w:ascii="Arial" w:hAnsi="Arial" w:cs="Arial"/>
        </w:rPr>
        <w:t>__</w:t>
      </w:r>
      <w:r>
        <w:rPr>
          <w:rFonts w:ascii="Arial" w:hAnsi="Arial" w:cs="Arial"/>
        </w:rPr>
        <w:tab/>
      </w:r>
      <w:r w:rsidRPr="00566469">
        <w:rPr>
          <w:rFonts w:ascii="Arial" w:hAnsi="Arial" w:cs="Arial"/>
        </w:rPr>
        <w:t>_________</w:t>
      </w:r>
      <w:r>
        <w:rPr>
          <w:rFonts w:ascii="Arial" w:hAnsi="Arial" w:cs="Arial"/>
        </w:rPr>
        <w:t>___</w:t>
      </w:r>
      <w:r w:rsidRPr="00566469">
        <w:rPr>
          <w:rFonts w:ascii="Arial" w:hAnsi="Arial" w:cs="Arial"/>
        </w:rPr>
        <w:t>___</w:t>
      </w:r>
      <w:r>
        <w:rPr>
          <w:rFonts w:ascii="Arial" w:hAnsi="Arial" w:cs="Arial"/>
        </w:rPr>
        <w:t>________</w:t>
      </w:r>
      <w:r w:rsidRPr="00566469">
        <w:rPr>
          <w:rFonts w:ascii="Arial" w:hAnsi="Arial" w:cs="Arial"/>
        </w:rPr>
        <w:t>___</w:t>
      </w:r>
      <w:r>
        <w:rPr>
          <w:rFonts w:ascii="Arial" w:hAnsi="Arial" w:cs="Arial"/>
        </w:rPr>
        <w:tab/>
      </w:r>
      <w:r w:rsidRPr="00566469">
        <w:rPr>
          <w:rFonts w:ascii="Arial" w:hAnsi="Arial" w:cs="Arial"/>
        </w:rPr>
        <w:t>______</w:t>
      </w:r>
      <w:r>
        <w:rPr>
          <w:rFonts w:ascii="Arial" w:hAnsi="Arial" w:cs="Arial"/>
        </w:rPr>
        <w:t>_</w:t>
      </w:r>
      <w:r w:rsidRPr="00566469">
        <w:rPr>
          <w:rFonts w:ascii="Arial" w:hAnsi="Arial" w:cs="Arial"/>
        </w:rPr>
        <w:t>______</w:t>
      </w:r>
      <w:r>
        <w:rPr>
          <w:rFonts w:ascii="Arial" w:hAnsi="Arial" w:cs="Arial"/>
        </w:rPr>
        <w:t>_</w:t>
      </w:r>
      <w:r w:rsidRPr="00566469">
        <w:rPr>
          <w:rFonts w:ascii="Arial" w:hAnsi="Arial" w:cs="Arial"/>
        </w:rPr>
        <w:t>__</w:t>
      </w:r>
      <w:r>
        <w:rPr>
          <w:rFonts w:ascii="Arial" w:hAnsi="Arial" w:cs="Arial"/>
        </w:rPr>
        <w:t>__</w:t>
      </w:r>
      <w:r w:rsidRPr="00566469">
        <w:rPr>
          <w:rFonts w:ascii="Arial" w:hAnsi="Arial" w:cs="Arial"/>
        </w:rPr>
        <w:t>_____</w:t>
      </w:r>
      <w:r>
        <w:rPr>
          <w:rFonts w:ascii="Arial" w:hAnsi="Arial" w:cs="Arial"/>
        </w:rPr>
        <w:t>_____</w:t>
      </w:r>
      <w:r w:rsidRPr="00566469">
        <w:rPr>
          <w:rFonts w:ascii="Arial" w:hAnsi="Arial" w:cs="Arial"/>
        </w:rPr>
        <w:t>____</w:t>
      </w:r>
      <w:r>
        <w:rPr>
          <w:rFonts w:ascii="Arial" w:hAnsi="Arial" w:cs="Arial"/>
        </w:rPr>
        <w:t>__</w:t>
      </w:r>
      <w:r w:rsidRPr="00566469">
        <w:rPr>
          <w:rFonts w:ascii="Arial" w:hAnsi="Arial" w:cs="Arial"/>
        </w:rPr>
        <w:t>___</w:t>
      </w:r>
    </w:p>
    <w:p w14:paraId="089C87E4" w14:textId="77777777" w:rsidR="008E4C01" w:rsidRPr="00D2681D" w:rsidRDefault="008E4C01" w:rsidP="008E4C01">
      <w:pPr>
        <w:tabs>
          <w:tab w:val="left" w:pos="2700"/>
          <w:tab w:val="left" w:pos="5760"/>
          <w:tab w:val="left" w:pos="8190"/>
        </w:tabs>
        <w:ind w:right="-720"/>
        <w:rPr>
          <w:rFonts w:ascii="Arial" w:hAnsi="Arial" w:cs="Arial"/>
        </w:rPr>
      </w:pPr>
      <w:r>
        <w:rPr>
          <w:rFonts w:ascii="Arial" w:hAnsi="Arial" w:cs="Arial"/>
        </w:rPr>
        <w:t>Date</w:t>
      </w:r>
      <w:r>
        <w:rPr>
          <w:rFonts w:ascii="Arial" w:hAnsi="Arial" w:cs="Arial"/>
        </w:rPr>
        <w:tab/>
        <w:t>Agreed Value</w:t>
      </w:r>
      <w:r w:rsidRPr="000E0BB1">
        <w:rPr>
          <w:rFonts w:ascii="Arial" w:hAnsi="Arial" w:cs="Arial"/>
        </w:rPr>
        <w:tab/>
      </w:r>
      <w:r>
        <w:rPr>
          <w:rFonts w:ascii="Arial" w:hAnsi="Arial" w:cs="Arial"/>
        </w:rPr>
        <w:t>Primary Shareholder</w:t>
      </w:r>
      <w:r w:rsidRPr="00D2681D">
        <w:rPr>
          <w:rFonts w:ascii="Arial" w:hAnsi="Arial" w:cs="Arial"/>
        </w:rPr>
        <w:tab/>
      </w:r>
    </w:p>
    <w:p w14:paraId="7815DE10" w14:textId="77777777" w:rsidR="008E4C01" w:rsidRDefault="008E4C01" w:rsidP="008E4C01">
      <w:pPr>
        <w:ind w:right="-720"/>
        <w:rPr>
          <w:rFonts w:ascii="Arial" w:hAnsi="Arial" w:cs="Arial"/>
          <w:b/>
          <w:sz w:val="28"/>
        </w:rPr>
      </w:pPr>
    </w:p>
    <w:p w14:paraId="79F4FA67" w14:textId="77777777" w:rsidR="008E4C01" w:rsidRPr="00D2681D" w:rsidRDefault="008E4C01" w:rsidP="008E4C01">
      <w:pPr>
        <w:ind w:right="-720"/>
        <w:rPr>
          <w:rFonts w:ascii="Arial" w:hAnsi="Arial" w:cs="Arial"/>
          <w:bCs/>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r>
      <w:r w:rsidRPr="00D2681D">
        <w:rPr>
          <w:rFonts w:ascii="Arial" w:hAnsi="Arial" w:cs="Arial"/>
          <w:bCs/>
        </w:rPr>
        <w:t>_____________</w:t>
      </w:r>
      <w:r>
        <w:rPr>
          <w:rFonts w:ascii="Arial" w:hAnsi="Arial" w:cs="Arial"/>
          <w:bCs/>
        </w:rPr>
        <w:t>__________</w:t>
      </w:r>
      <w:r w:rsidRPr="00D2681D">
        <w:rPr>
          <w:rFonts w:ascii="Arial" w:hAnsi="Arial" w:cs="Arial"/>
          <w:bCs/>
        </w:rPr>
        <w:t>______________</w:t>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sidRPr="00D2681D">
        <w:rPr>
          <w:rFonts w:ascii="Arial" w:hAnsi="Arial" w:cs="Arial"/>
          <w:bCs/>
        </w:rPr>
        <w:tab/>
      </w:r>
      <w:r>
        <w:rPr>
          <w:rFonts w:ascii="Arial" w:hAnsi="Arial" w:cs="Arial"/>
          <w:bCs/>
        </w:rPr>
        <w:t xml:space="preserve">Other </w:t>
      </w:r>
      <w:r w:rsidRPr="00D2681D">
        <w:rPr>
          <w:rFonts w:ascii="Arial" w:hAnsi="Arial" w:cs="Arial"/>
          <w:bCs/>
        </w:rPr>
        <w:t>Shareholder</w:t>
      </w:r>
    </w:p>
    <w:p w14:paraId="4C8EFA58" w14:textId="41DB942D" w:rsidR="003A1590" w:rsidRPr="002D55A6" w:rsidRDefault="003A1590">
      <w:pPr>
        <w:rPr>
          <w:rFonts w:ascii="Arial" w:hAnsi="Arial" w:cs="Arial"/>
          <w:sz w:val="22"/>
        </w:rPr>
      </w:pPr>
    </w:p>
    <w:sectPr w:rsidR="003A1590" w:rsidRPr="002D55A6" w:rsidSect="000F08FB">
      <w:footerReference w:type="default" r:id="rId17"/>
      <w:endnotePr>
        <w:numFmt w:val="decimal"/>
      </w:endnotePr>
      <w:pgSz w:w="12240" w:h="15840"/>
      <w:pgMar w:top="1152"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183DD" w14:textId="77777777" w:rsidR="000A7E8D" w:rsidRDefault="000A7E8D">
      <w:pPr>
        <w:spacing w:line="20" w:lineRule="exact"/>
        <w:rPr>
          <w:sz w:val="24"/>
        </w:rPr>
      </w:pPr>
    </w:p>
  </w:endnote>
  <w:endnote w:type="continuationSeparator" w:id="0">
    <w:p w14:paraId="0FC61706" w14:textId="77777777" w:rsidR="000A7E8D" w:rsidRDefault="000A7E8D">
      <w:r>
        <w:rPr>
          <w:sz w:val="24"/>
        </w:rPr>
        <w:t xml:space="preserve"> </w:t>
      </w:r>
    </w:p>
  </w:endnote>
  <w:endnote w:type="continuationNotice" w:id="1">
    <w:p w14:paraId="419CBCAE" w14:textId="77777777" w:rsidR="000A7E8D" w:rsidRDefault="000A7E8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79911" w14:textId="77777777" w:rsidR="000A49EA" w:rsidRDefault="000A4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55AC" w14:textId="77777777" w:rsidR="000A49EA" w:rsidRDefault="000A49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ECD7" w14:textId="77777777" w:rsidR="000A49EA" w:rsidRDefault="000A4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AED53" w14:textId="0D2E7C1D" w:rsidR="00E621F4" w:rsidRDefault="00E621F4" w:rsidP="00F54316">
    <w:pPr>
      <w:pStyle w:val="Footer"/>
      <w:rPr>
        <w:rFonts w:ascii="Arial" w:hAnsi="Arial" w:cs="Arial"/>
        <w:sz w:val="16"/>
        <w:szCs w:val="16"/>
      </w:rPr>
    </w:pPr>
    <w:r>
      <w:rPr>
        <w:rFonts w:ascii="Arial" w:hAnsi="Arial" w:cs="Arial"/>
        <w:sz w:val="16"/>
        <w:szCs w:val="16"/>
      </w:rPr>
      <w:t xml:space="preserve"> </w:t>
    </w:r>
  </w:p>
  <w:p w14:paraId="415F3B0E" w14:textId="77777777" w:rsidR="00E621F4" w:rsidRDefault="00E621F4" w:rsidP="00F54316">
    <w:pPr>
      <w:pStyle w:val="Footer"/>
      <w:rPr>
        <w:rFonts w:ascii="Arial" w:hAnsi="Arial" w:cs="Arial"/>
        <w:sz w:val="16"/>
        <w:szCs w:val="16"/>
      </w:rPr>
    </w:pPr>
  </w:p>
  <w:p w14:paraId="7D6960DF" w14:textId="7927FD6D" w:rsidR="00E621F4" w:rsidRPr="00F54316" w:rsidRDefault="00E621F4" w:rsidP="00F54316">
    <w:pPr>
      <w:pStyle w:val="Footer"/>
      <w:rPr>
        <w:rFonts w:ascii="Arial" w:hAnsi="Arial" w:cs="Arial"/>
        <w:sz w:val="16"/>
        <w:szCs w:val="16"/>
      </w:rPr>
    </w:pPr>
    <w:r w:rsidRPr="008B0511">
      <w:rPr>
        <w:rFonts w:ascii="Arial" w:hAnsi="Arial" w:cs="Arial"/>
        <w:sz w:val="16"/>
        <w:szCs w:val="16"/>
      </w:rPr>
      <w:t>BB1</w:t>
    </w:r>
    <w:r>
      <w:rPr>
        <w:rFonts w:ascii="Arial" w:hAnsi="Arial" w:cs="Arial"/>
        <w:sz w:val="16"/>
        <w:szCs w:val="16"/>
      </w:rPr>
      <w:t>0987</w:t>
    </w:r>
    <w:r w:rsidRPr="008B0511">
      <w:rPr>
        <w:rFonts w:ascii="Arial" w:hAnsi="Arial" w:cs="Arial"/>
        <w:sz w:val="16"/>
        <w:szCs w:val="16"/>
      </w:rPr>
      <w:t>-</w:t>
    </w:r>
    <w:r w:rsidR="003C6A94" w:rsidRPr="00231228">
      <w:rPr>
        <w:rFonts w:ascii="Arial" w:hAnsi="Arial" w:cs="Arial"/>
        <w:sz w:val="16"/>
        <w:szCs w:val="16"/>
      </w:rPr>
      <w:t>0</w:t>
    </w:r>
    <w:r w:rsidR="003C6A94">
      <w:rPr>
        <w:rFonts w:ascii="Arial" w:hAnsi="Arial" w:cs="Arial"/>
        <w:sz w:val="16"/>
        <w:szCs w:val="16"/>
      </w:rPr>
      <w:t>3</w:t>
    </w:r>
    <w:r w:rsidR="003C6A94" w:rsidRPr="00231228">
      <w:rPr>
        <w:rFonts w:ascii="Arial" w:hAnsi="Arial" w:cs="Arial"/>
        <w:sz w:val="16"/>
        <w:szCs w:val="16"/>
      </w:rPr>
      <w:t xml:space="preserve">  </w:t>
    </w:r>
    <w:r w:rsidRPr="00231228">
      <w:rPr>
        <w:rFonts w:ascii="Arial" w:hAnsi="Arial" w:cs="Arial"/>
      </w:rPr>
      <w:t>I</w:t>
    </w:r>
    <w:r w:rsidRPr="00231228">
      <w:rPr>
        <w:rFonts w:ascii="Arial" w:hAnsi="Arial" w:cs="Arial"/>
        <w:sz w:val="16"/>
        <w:szCs w:val="16"/>
      </w:rPr>
      <w:t xml:space="preserve">  </w:t>
    </w:r>
    <w:r w:rsidR="00FE2CBE" w:rsidRPr="00414699">
      <w:rPr>
        <w:rFonts w:ascii="Arial" w:hAnsi="Arial" w:cs="Arial"/>
        <w:sz w:val="16"/>
        <w:szCs w:val="16"/>
      </w:rPr>
      <w:t>07</w:t>
    </w:r>
    <w:r w:rsidRPr="00414699">
      <w:rPr>
        <w:rFonts w:ascii="Arial" w:hAnsi="Arial" w:cs="Arial"/>
        <w:sz w:val="16"/>
        <w:szCs w:val="16"/>
      </w:rPr>
      <w:t>/202</w:t>
    </w:r>
    <w:r w:rsidR="00441E6B" w:rsidRPr="00414699">
      <w:rPr>
        <w:rFonts w:ascii="Arial" w:hAnsi="Arial" w:cs="Arial"/>
        <w:sz w:val="16"/>
        <w:szCs w:val="16"/>
      </w:rPr>
      <w:t>3</w:t>
    </w:r>
    <w:r w:rsidRPr="00231228">
      <w:rPr>
        <w:rFonts w:ascii="Arial" w:hAnsi="Arial" w:cs="Arial"/>
        <w:sz w:val="16"/>
        <w:szCs w:val="16"/>
      </w:rPr>
      <w:t xml:space="preserve">  </w:t>
    </w:r>
    <w:r w:rsidRPr="00231228">
      <w:rPr>
        <w:rFonts w:ascii="Arial" w:hAnsi="Arial" w:cs="Arial"/>
      </w:rPr>
      <w:t>I</w:t>
    </w:r>
    <w:r w:rsidRPr="00231228">
      <w:rPr>
        <w:rFonts w:ascii="Arial" w:hAnsi="Arial" w:cs="Arial"/>
        <w:sz w:val="16"/>
        <w:szCs w:val="16"/>
      </w:rPr>
      <w:t xml:space="preserve">  </w:t>
    </w:r>
    <w:r w:rsidR="00FE2CBE" w:rsidRPr="00231228">
      <w:rPr>
        <w:rFonts w:ascii="Arial" w:hAnsi="Arial" w:cs="Arial"/>
        <w:sz w:val="16"/>
        <w:szCs w:val="16"/>
      </w:rPr>
      <w:t>2972210-072023</w:t>
    </w:r>
    <w:r w:rsidRPr="00231228">
      <w:rPr>
        <w:rFonts w:ascii="Arial" w:hAnsi="Arial" w:cs="Arial"/>
        <w:sz w:val="16"/>
        <w:szCs w:val="16"/>
      </w:rPr>
      <w:t xml:space="preserve">  </w:t>
    </w:r>
    <w:r w:rsidRPr="00231228">
      <w:rPr>
        <w:rFonts w:ascii="Arial" w:hAnsi="Arial" w:cs="Arial"/>
      </w:rPr>
      <w:t>I</w:t>
    </w:r>
    <w:r w:rsidRPr="00231228">
      <w:rPr>
        <w:rFonts w:ascii="Arial" w:hAnsi="Arial" w:cs="Arial"/>
        <w:sz w:val="16"/>
        <w:szCs w:val="16"/>
      </w:rPr>
      <w:t xml:space="preserve">  ©</w:t>
    </w:r>
    <w:r w:rsidR="00231228">
      <w:rPr>
        <w:rFonts w:ascii="Arial" w:hAnsi="Arial" w:cs="Arial"/>
        <w:sz w:val="16"/>
        <w:szCs w:val="16"/>
      </w:rPr>
      <w:t>2023</w:t>
    </w:r>
    <w:r>
      <w:rPr>
        <w:rFonts w:ascii="Arial" w:hAnsi="Arial" w:cs="Arial"/>
        <w:sz w:val="16"/>
        <w:szCs w:val="16"/>
      </w:rPr>
      <w:t xml:space="preserve"> </w:t>
    </w:r>
    <w:r w:rsidRPr="008B0511">
      <w:rPr>
        <w:rFonts w:ascii="Arial" w:hAnsi="Arial" w:cs="Arial"/>
        <w:sz w:val="16"/>
        <w:szCs w:val="16"/>
      </w:rPr>
      <w:t>Principal Financial Group</w:t>
    </w:r>
    <w:r w:rsidRPr="008B0511">
      <w:rPr>
        <w:rFonts w:ascii="Arial" w:hAnsi="Arial" w:cs="Arial"/>
        <w:sz w:val="16"/>
        <w:szCs w:val="16"/>
        <w:vertAlign w:val="superscript"/>
      </w:rPr>
      <w:t>®</w:t>
    </w:r>
    <w:r w:rsidRPr="008B0511">
      <w:rPr>
        <w:rFonts w:ascii="Arial" w:hAnsi="Arial" w:cs="Arial"/>
        <w:sz w:val="16"/>
        <w:szCs w:val="16"/>
      </w:rPr>
      <w:t>, Des Moines, Iowa 50392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AD3A1" w14:textId="77777777" w:rsidR="000A7E8D" w:rsidRDefault="000A7E8D">
      <w:r>
        <w:rPr>
          <w:sz w:val="24"/>
        </w:rPr>
        <w:separator/>
      </w:r>
    </w:p>
  </w:footnote>
  <w:footnote w:type="continuationSeparator" w:id="0">
    <w:p w14:paraId="0491E428" w14:textId="77777777" w:rsidR="000A7E8D" w:rsidRDefault="000A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AAAA" w14:textId="77777777" w:rsidR="000A49EA" w:rsidRDefault="000A4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FF170" w14:textId="77777777" w:rsidR="000A49EA" w:rsidRDefault="000A4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675C" w14:textId="77777777" w:rsidR="000A49EA" w:rsidRDefault="000A4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285A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EBE516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3CAB5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EC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D309C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64E2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45C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8CBBF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4F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78B0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E533D"/>
    <w:multiLevelType w:val="hybridMultilevel"/>
    <w:tmpl w:val="C69E48EC"/>
    <w:lvl w:ilvl="0" w:tplc="24DC6150">
      <w:start w:val="3"/>
      <w:numFmt w:val="decimal"/>
      <w:lvlText w:val="%1."/>
      <w:lvlJc w:val="left"/>
      <w:pPr>
        <w:ind w:left="720" w:hanging="360"/>
      </w:pPr>
      <w:rPr>
        <w:rFonts w:ascii="Arial" w:hAnsi="Arial"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0C332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C84DB8"/>
    <w:multiLevelType w:val="hybridMultilevel"/>
    <w:tmpl w:val="4AFE7E6E"/>
    <w:lvl w:ilvl="0" w:tplc="084EEF8A">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2F576957"/>
    <w:multiLevelType w:val="hybridMultilevel"/>
    <w:tmpl w:val="D55E12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907AB5"/>
    <w:multiLevelType w:val="hybridMultilevel"/>
    <w:tmpl w:val="1D42ED28"/>
    <w:lvl w:ilvl="0" w:tplc="369C48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BB7CB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9C9599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5107F38"/>
    <w:multiLevelType w:val="hybridMultilevel"/>
    <w:tmpl w:val="96FCEB9A"/>
    <w:lvl w:ilvl="0" w:tplc="127EC2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9C309D"/>
    <w:multiLevelType w:val="singleLevel"/>
    <w:tmpl w:val="97147734"/>
    <w:lvl w:ilvl="0">
      <w:start w:val="11"/>
      <w:numFmt w:val="decimal"/>
      <w:lvlText w:val="%1."/>
      <w:lvlJc w:val="left"/>
      <w:pPr>
        <w:tabs>
          <w:tab w:val="num" w:pos="720"/>
        </w:tabs>
        <w:ind w:left="720" w:hanging="720"/>
      </w:pPr>
      <w:rPr>
        <w:rFonts w:hint="default"/>
        <w:b/>
      </w:rPr>
    </w:lvl>
  </w:abstractNum>
  <w:abstractNum w:abstractNumId="19" w15:restartNumberingAfterBreak="0">
    <w:nsid w:val="7A6B2D81"/>
    <w:multiLevelType w:val="hybridMultilevel"/>
    <w:tmpl w:val="988E207E"/>
    <w:lvl w:ilvl="0" w:tplc="E40C2608">
      <w:start w:val="1"/>
      <w:numFmt w:val="upperLetter"/>
      <w:lvlText w:val="%1."/>
      <w:lvlJc w:val="left"/>
      <w:pPr>
        <w:ind w:left="1260" w:hanging="360"/>
      </w:pPr>
      <w:rPr>
        <w:rFonts w:ascii="Arial" w:eastAsia="Times New Roman"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335772182">
    <w:abstractNumId w:val="18"/>
  </w:num>
  <w:num w:numId="2" w16cid:durableId="1458842052">
    <w:abstractNumId w:val="14"/>
  </w:num>
  <w:num w:numId="3" w16cid:durableId="1991706928">
    <w:abstractNumId w:val="13"/>
  </w:num>
  <w:num w:numId="4" w16cid:durableId="8723322">
    <w:abstractNumId w:val="17"/>
  </w:num>
  <w:num w:numId="5" w16cid:durableId="1292831725">
    <w:abstractNumId w:val="19"/>
  </w:num>
  <w:num w:numId="6" w16cid:durableId="1356075499">
    <w:abstractNumId w:val="12"/>
  </w:num>
  <w:num w:numId="7" w16cid:durableId="765269371">
    <w:abstractNumId w:val="10"/>
  </w:num>
  <w:num w:numId="8" w16cid:durableId="735325460">
    <w:abstractNumId w:val="11"/>
  </w:num>
  <w:num w:numId="9" w16cid:durableId="1134758013">
    <w:abstractNumId w:val="16"/>
  </w:num>
  <w:num w:numId="10" w16cid:durableId="1631596680">
    <w:abstractNumId w:val="15"/>
  </w:num>
  <w:num w:numId="11" w16cid:durableId="1107388795">
    <w:abstractNumId w:val="9"/>
  </w:num>
  <w:num w:numId="12" w16cid:durableId="1335066233">
    <w:abstractNumId w:val="7"/>
  </w:num>
  <w:num w:numId="13" w16cid:durableId="696546586">
    <w:abstractNumId w:val="6"/>
  </w:num>
  <w:num w:numId="14" w16cid:durableId="1784959004">
    <w:abstractNumId w:val="5"/>
  </w:num>
  <w:num w:numId="15" w16cid:durableId="1718629581">
    <w:abstractNumId w:val="4"/>
  </w:num>
  <w:num w:numId="16" w16cid:durableId="1771584723">
    <w:abstractNumId w:val="8"/>
  </w:num>
  <w:num w:numId="17" w16cid:durableId="1903178818">
    <w:abstractNumId w:val="3"/>
  </w:num>
  <w:num w:numId="18" w16cid:durableId="2126538655">
    <w:abstractNumId w:val="2"/>
  </w:num>
  <w:num w:numId="19" w16cid:durableId="812136915">
    <w:abstractNumId w:val="1"/>
  </w:num>
  <w:num w:numId="20" w16cid:durableId="1022977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6"/>
    <w:rsid w:val="00036C9C"/>
    <w:rsid w:val="000442F7"/>
    <w:rsid w:val="000529BC"/>
    <w:rsid w:val="00062E2F"/>
    <w:rsid w:val="0007123D"/>
    <w:rsid w:val="000844BE"/>
    <w:rsid w:val="0009590A"/>
    <w:rsid w:val="000A49EA"/>
    <w:rsid w:val="000A7E8D"/>
    <w:rsid w:val="000E0BB1"/>
    <w:rsid w:val="000F08FB"/>
    <w:rsid w:val="00113DF0"/>
    <w:rsid w:val="00121F2E"/>
    <w:rsid w:val="00176955"/>
    <w:rsid w:val="001A534F"/>
    <w:rsid w:val="001B362D"/>
    <w:rsid w:val="001D1216"/>
    <w:rsid w:val="001D7052"/>
    <w:rsid w:val="001E286B"/>
    <w:rsid w:val="001E4C22"/>
    <w:rsid w:val="001E5D67"/>
    <w:rsid w:val="001F50A8"/>
    <w:rsid w:val="00202E98"/>
    <w:rsid w:val="00231228"/>
    <w:rsid w:val="00243438"/>
    <w:rsid w:val="002524F0"/>
    <w:rsid w:val="0027023F"/>
    <w:rsid w:val="002A4D8B"/>
    <w:rsid w:val="002D3B0F"/>
    <w:rsid w:val="002D4F37"/>
    <w:rsid w:val="002D55A6"/>
    <w:rsid w:val="00307D0D"/>
    <w:rsid w:val="003146BF"/>
    <w:rsid w:val="00347ED1"/>
    <w:rsid w:val="00360058"/>
    <w:rsid w:val="00374DAB"/>
    <w:rsid w:val="003A1590"/>
    <w:rsid w:val="003C2448"/>
    <w:rsid w:val="003C6A94"/>
    <w:rsid w:val="003D2665"/>
    <w:rsid w:val="003E152A"/>
    <w:rsid w:val="00404CA3"/>
    <w:rsid w:val="00414699"/>
    <w:rsid w:val="00425696"/>
    <w:rsid w:val="00441E6B"/>
    <w:rsid w:val="004514B3"/>
    <w:rsid w:val="004605A1"/>
    <w:rsid w:val="00461361"/>
    <w:rsid w:val="004741D8"/>
    <w:rsid w:val="00476F65"/>
    <w:rsid w:val="0048147A"/>
    <w:rsid w:val="0048204D"/>
    <w:rsid w:val="0049417D"/>
    <w:rsid w:val="0049492B"/>
    <w:rsid w:val="004D6CA1"/>
    <w:rsid w:val="004F7C57"/>
    <w:rsid w:val="0050112B"/>
    <w:rsid w:val="005163A4"/>
    <w:rsid w:val="005213F1"/>
    <w:rsid w:val="00531381"/>
    <w:rsid w:val="005335E1"/>
    <w:rsid w:val="00560C39"/>
    <w:rsid w:val="00564110"/>
    <w:rsid w:val="00566469"/>
    <w:rsid w:val="00586E60"/>
    <w:rsid w:val="005914CA"/>
    <w:rsid w:val="005917A4"/>
    <w:rsid w:val="00595044"/>
    <w:rsid w:val="005A3576"/>
    <w:rsid w:val="005A3BE0"/>
    <w:rsid w:val="005D30A4"/>
    <w:rsid w:val="00601423"/>
    <w:rsid w:val="00605C58"/>
    <w:rsid w:val="00607618"/>
    <w:rsid w:val="0061504E"/>
    <w:rsid w:val="006319C1"/>
    <w:rsid w:val="0066253C"/>
    <w:rsid w:val="0068561A"/>
    <w:rsid w:val="00696265"/>
    <w:rsid w:val="006D2A4E"/>
    <w:rsid w:val="00720ECB"/>
    <w:rsid w:val="00727DED"/>
    <w:rsid w:val="00727F86"/>
    <w:rsid w:val="00775B01"/>
    <w:rsid w:val="0077675D"/>
    <w:rsid w:val="007D3292"/>
    <w:rsid w:val="007D5A89"/>
    <w:rsid w:val="008143F0"/>
    <w:rsid w:val="008519B6"/>
    <w:rsid w:val="00861CE1"/>
    <w:rsid w:val="0086511E"/>
    <w:rsid w:val="00872BB6"/>
    <w:rsid w:val="008C59B6"/>
    <w:rsid w:val="008D18DB"/>
    <w:rsid w:val="008D370F"/>
    <w:rsid w:val="008E4A03"/>
    <w:rsid w:val="008E4C01"/>
    <w:rsid w:val="008F6E73"/>
    <w:rsid w:val="009226AE"/>
    <w:rsid w:val="00955821"/>
    <w:rsid w:val="00966B3B"/>
    <w:rsid w:val="009803A4"/>
    <w:rsid w:val="00987798"/>
    <w:rsid w:val="009C21C4"/>
    <w:rsid w:val="009C4A5C"/>
    <w:rsid w:val="009E3300"/>
    <w:rsid w:val="009E39C3"/>
    <w:rsid w:val="00A05055"/>
    <w:rsid w:val="00A06D22"/>
    <w:rsid w:val="00A07249"/>
    <w:rsid w:val="00A52C20"/>
    <w:rsid w:val="00A71F82"/>
    <w:rsid w:val="00A76D8D"/>
    <w:rsid w:val="00A80D8E"/>
    <w:rsid w:val="00AD1E44"/>
    <w:rsid w:val="00AD5F28"/>
    <w:rsid w:val="00AF3D76"/>
    <w:rsid w:val="00B02A01"/>
    <w:rsid w:val="00B238DE"/>
    <w:rsid w:val="00B34EA7"/>
    <w:rsid w:val="00B523C8"/>
    <w:rsid w:val="00B54E5E"/>
    <w:rsid w:val="00BF3FC6"/>
    <w:rsid w:val="00BF6EDB"/>
    <w:rsid w:val="00C14089"/>
    <w:rsid w:val="00C5178D"/>
    <w:rsid w:val="00C72F47"/>
    <w:rsid w:val="00C73645"/>
    <w:rsid w:val="00C77CC3"/>
    <w:rsid w:val="00C95DD7"/>
    <w:rsid w:val="00CA6DE1"/>
    <w:rsid w:val="00CC4855"/>
    <w:rsid w:val="00CC5B83"/>
    <w:rsid w:val="00CD279D"/>
    <w:rsid w:val="00CD523F"/>
    <w:rsid w:val="00D037F7"/>
    <w:rsid w:val="00D16F3F"/>
    <w:rsid w:val="00D2341F"/>
    <w:rsid w:val="00D26866"/>
    <w:rsid w:val="00D41E44"/>
    <w:rsid w:val="00D43509"/>
    <w:rsid w:val="00D5273E"/>
    <w:rsid w:val="00D679CF"/>
    <w:rsid w:val="00D72B56"/>
    <w:rsid w:val="00DA6FBB"/>
    <w:rsid w:val="00DB5A54"/>
    <w:rsid w:val="00E22DED"/>
    <w:rsid w:val="00E239AD"/>
    <w:rsid w:val="00E263CE"/>
    <w:rsid w:val="00E421A2"/>
    <w:rsid w:val="00E559C7"/>
    <w:rsid w:val="00E57D03"/>
    <w:rsid w:val="00E621F4"/>
    <w:rsid w:val="00E80193"/>
    <w:rsid w:val="00EA384D"/>
    <w:rsid w:val="00EC68CD"/>
    <w:rsid w:val="00EE5E43"/>
    <w:rsid w:val="00EF5712"/>
    <w:rsid w:val="00F271D1"/>
    <w:rsid w:val="00F47C2E"/>
    <w:rsid w:val="00F54316"/>
    <w:rsid w:val="00F61B8E"/>
    <w:rsid w:val="00F7190C"/>
    <w:rsid w:val="00F9161B"/>
    <w:rsid w:val="00FB2AB5"/>
    <w:rsid w:val="00FB34D7"/>
    <w:rsid w:val="00FB7195"/>
    <w:rsid w:val="00FE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9F6BD"/>
  <w15:chartTrackingRefBased/>
  <w15:docId w15:val="{A6709FDD-DC7E-4A8C-B2BE-35F75152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BB1"/>
    <w:rPr>
      <w:rFonts w:ascii="Courier" w:hAnsi="Courier"/>
    </w:rPr>
  </w:style>
  <w:style w:type="paragraph" w:styleId="Heading1">
    <w:name w:val="heading 1"/>
    <w:basedOn w:val="Normal"/>
    <w:next w:val="Normal"/>
    <w:qFormat/>
    <w:pPr>
      <w:keepNext/>
      <w:jc w:val="center"/>
      <w:outlineLvl w:val="0"/>
    </w:pPr>
    <w:rPr>
      <w:rFonts w:ascii="Times New Roman" w:hAnsi="Times New Roman"/>
      <w:b/>
      <w:sz w:val="40"/>
    </w:rPr>
  </w:style>
  <w:style w:type="paragraph" w:styleId="Heading2">
    <w:name w:val="heading 2"/>
    <w:basedOn w:val="Normal"/>
    <w:next w:val="Normal"/>
    <w:qFormat/>
    <w:pPr>
      <w:keepNext/>
      <w:jc w:val="center"/>
      <w:outlineLvl w:val="1"/>
    </w:pPr>
    <w:rPr>
      <w:rFonts w:ascii="Times New Roman" w:hAnsi="Times New Roman"/>
      <w:sz w:val="28"/>
    </w:rPr>
  </w:style>
  <w:style w:type="paragraph" w:styleId="Heading3">
    <w:name w:val="heading 3"/>
    <w:basedOn w:val="Normal"/>
    <w:next w:val="Normal"/>
    <w:link w:val="Heading3Char"/>
    <w:semiHidden/>
    <w:unhideWhenUsed/>
    <w:qFormat/>
    <w:rsid w:val="003C244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3C2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C244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C2448"/>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C244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C24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C24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ProducerText">
    <w:name w:val="ProducerText"/>
    <w:basedOn w:val="Normal"/>
    <w:rPr>
      <w:rFonts w:ascii="Times New Roman" w:hAnsi="Times New Roman"/>
      <w:sz w:val="22"/>
    </w:rPr>
  </w:style>
  <w:style w:type="paragraph" w:styleId="Title">
    <w:name w:val="Title"/>
    <w:basedOn w:val="Normal"/>
    <w:qFormat/>
    <w:pPr>
      <w:jc w:val="center"/>
    </w:pPr>
    <w:rPr>
      <w:rFonts w:ascii="Times New Roman" w:hAnsi="Times New Roman"/>
      <w:b/>
      <w:sz w:val="40"/>
    </w:rPr>
  </w:style>
  <w:style w:type="paragraph" w:styleId="BodyTextIndent">
    <w:name w:val="Body Text Indent"/>
    <w:basedOn w:val="Normal"/>
    <w:link w:val="BodyTextIndentChar"/>
    <w:pPr>
      <w:ind w:firstLine="720"/>
    </w:pPr>
    <w:rPr>
      <w:rFonts w:ascii="CG Times" w:hAnsi="CG Times"/>
      <w:sz w:val="24"/>
    </w:rPr>
  </w:style>
  <w:style w:type="character" w:customStyle="1" w:styleId="FooterChar">
    <w:name w:val="Footer Char"/>
    <w:link w:val="Footer"/>
    <w:uiPriority w:val="99"/>
    <w:rsid w:val="001F50A8"/>
    <w:rPr>
      <w:rFonts w:ascii="Courier" w:hAnsi="Courier"/>
    </w:rPr>
  </w:style>
  <w:style w:type="paragraph" w:styleId="BalloonText">
    <w:name w:val="Balloon Text"/>
    <w:basedOn w:val="Normal"/>
    <w:link w:val="BalloonTextChar"/>
    <w:rsid w:val="00E559C7"/>
    <w:rPr>
      <w:rFonts w:ascii="Segoe UI" w:hAnsi="Segoe UI" w:cs="Segoe UI"/>
      <w:sz w:val="18"/>
      <w:szCs w:val="18"/>
    </w:rPr>
  </w:style>
  <w:style w:type="character" w:customStyle="1" w:styleId="BalloonTextChar">
    <w:name w:val="Balloon Text Char"/>
    <w:basedOn w:val="DefaultParagraphFont"/>
    <w:link w:val="BalloonText"/>
    <w:rsid w:val="00E559C7"/>
    <w:rPr>
      <w:rFonts w:ascii="Segoe UI" w:hAnsi="Segoe UI" w:cs="Segoe UI"/>
      <w:sz w:val="18"/>
      <w:szCs w:val="18"/>
    </w:rPr>
  </w:style>
  <w:style w:type="paragraph" w:styleId="ListParagraph">
    <w:name w:val="List Paragraph"/>
    <w:basedOn w:val="Normal"/>
    <w:uiPriority w:val="34"/>
    <w:qFormat/>
    <w:rsid w:val="00D5273E"/>
    <w:pPr>
      <w:ind w:left="720"/>
      <w:contextualSpacing/>
    </w:pPr>
  </w:style>
  <w:style w:type="character" w:styleId="CommentReference">
    <w:name w:val="annotation reference"/>
    <w:basedOn w:val="DefaultParagraphFont"/>
    <w:rsid w:val="0068561A"/>
    <w:rPr>
      <w:sz w:val="16"/>
      <w:szCs w:val="16"/>
    </w:rPr>
  </w:style>
  <w:style w:type="paragraph" w:styleId="CommentText">
    <w:name w:val="annotation text"/>
    <w:basedOn w:val="Normal"/>
    <w:link w:val="CommentTextChar"/>
    <w:rsid w:val="0068561A"/>
  </w:style>
  <w:style w:type="character" w:customStyle="1" w:styleId="CommentTextChar">
    <w:name w:val="Comment Text Char"/>
    <w:basedOn w:val="DefaultParagraphFont"/>
    <w:link w:val="CommentText"/>
    <w:rsid w:val="0068561A"/>
    <w:rPr>
      <w:rFonts w:ascii="Courier" w:hAnsi="Courier"/>
    </w:rPr>
  </w:style>
  <w:style w:type="paragraph" w:styleId="CommentSubject">
    <w:name w:val="annotation subject"/>
    <w:basedOn w:val="CommentText"/>
    <w:next w:val="CommentText"/>
    <w:link w:val="CommentSubjectChar"/>
    <w:rsid w:val="0068561A"/>
    <w:rPr>
      <w:b/>
      <w:bCs/>
    </w:rPr>
  </w:style>
  <w:style w:type="character" w:customStyle="1" w:styleId="CommentSubjectChar">
    <w:name w:val="Comment Subject Char"/>
    <w:basedOn w:val="CommentTextChar"/>
    <w:link w:val="CommentSubject"/>
    <w:rsid w:val="0068561A"/>
    <w:rPr>
      <w:rFonts w:ascii="Courier" w:hAnsi="Courier"/>
      <w:b/>
      <w:bCs/>
    </w:rPr>
  </w:style>
  <w:style w:type="paragraph" w:styleId="Revision">
    <w:name w:val="Revision"/>
    <w:hidden/>
    <w:uiPriority w:val="99"/>
    <w:semiHidden/>
    <w:rsid w:val="00036C9C"/>
    <w:rPr>
      <w:rFonts w:ascii="Courier" w:hAnsi="Courier"/>
    </w:rPr>
  </w:style>
  <w:style w:type="numbering" w:styleId="111111">
    <w:name w:val="Outline List 2"/>
    <w:basedOn w:val="NoList"/>
    <w:rsid w:val="003C2448"/>
    <w:pPr>
      <w:numPr>
        <w:numId w:val="8"/>
      </w:numPr>
    </w:pPr>
  </w:style>
  <w:style w:type="numbering" w:styleId="1ai">
    <w:name w:val="Outline List 1"/>
    <w:basedOn w:val="NoList"/>
    <w:rsid w:val="003C2448"/>
    <w:pPr>
      <w:numPr>
        <w:numId w:val="9"/>
      </w:numPr>
    </w:pPr>
  </w:style>
  <w:style w:type="character" w:customStyle="1" w:styleId="Heading3Char">
    <w:name w:val="Heading 3 Char"/>
    <w:basedOn w:val="DefaultParagraphFont"/>
    <w:link w:val="Heading3"/>
    <w:semiHidden/>
    <w:rsid w:val="003C244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3C2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C244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C244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C244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C24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C2448"/>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rsid w:val="003C2448"/>
    <w:pPr>
      <w:numPr>
        <w:numId w:val="10"/>
      </w:numPr>
    </w:pPr>
  </w:style>
  <w:style w:type="paragraph" w:styleId="Bibliography">
    <w:name w:val="Bibliography"/>
    <w:basedOn w:val="Normal"/>
    <w:next w:val="Normal"/>
    <w:uiPriority w:val="37"/>
    <w:semiHidden/>
    <w:unhideWhenUsed/>
    <w:rsid w:val="003C2448"/>
  </w:style>
  <w:style w:type="paragraph" w:styleId="BlockText">
    <w:name w:val="Block Text"/>
    <w:basedOn w:val="Normal"/>
    <w:rsid w:val="003C244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rsid w:val="003C2448"/>
    <w:pPr>
      <w:spacing w:after="120"/>
    </w:pPr>
  </w:style>
  <w:style w:type="character" w:customStyle="1" w:styleId="BodyTextChar">
    <w:name w:val="Body Text Char"/>
    <w:basedOn w:val="DefaultParagraphFont"/>
    <w:link w:val="BodyText"/>
    <w:rsid w:val="003C2448"/>
    <w:rPr>
      <w:rFonts w:ascii="Courier" w:hAnsi="Courier"/>
    </w:rPr>
  </w:style>
  <w:style w:type="paragraph" w:styleId="BodyText2">
    <w:name w:val="Body Text 2"/>
    <w:basedOn w:val="Normal"/>
    <w:link w:val="BodyText2Char"/>
    <w:rsid w:val="003C2448"/>
    <w:pPr>
      <w:spacing w:after="120" w:line="480" w:lineRule="auto"/>
    </w:pPr>
  </w:style>
  <w:style w:type="character" w:customStyle="1" w:styleId="BodyText2Char">
    <w:name w:val="Body Text 2 Char"/>
    <w:basedOn w:val="DefaultParagraphFont"/>
    <w:link w:val="BodyText2"/>
    <w:rsid w:val="003C2448"/>
    <w:rPr>
      <w:rFonts w:ascii="Courier" w:hAnsi="Courier"/>
    </w:rPr>
  </w:style>
  <w:style w:type="paragraph" w:styleId="BodyText3">
    <w:name w:val="Body Text 3"/>
    <w:basedOn w:val="Normal"/>
    <w:link w:val="BodyText3Char"/>
    <w:rsid w:val="003C2448"/>
    <w:pPr>
      <w:spacing w:after="120"/>
    </w:pPr>
    <w:rPr>
      <w:sz w:val="16"/>
      <w:szCs w:val="16"/>
    </w:rPr>
  </w:style>
  <w:style w:type="character" w:customStyle="1" w:styleId="BodyText3Char">
    <w:name w:val="Body Text 3 Char"/>
    <w:basedOn w:val="DefaultParagraphFont"/>
    <w:link w:val="BodyText3"/>
    <w:rsid w:val="003C2448"/>
    <w:rPr>
      <w:rFonts w:ascii="Courier" w:hAnsi="Courier"/>
      <w:sz w:val="16"/>
      <w:szCs w:val="16"/>
    </w:rPr>
  </w:style>
  <w:style w:type="paragraph" w:styleId="BodyTextFirstIndent">
    <w:name w:val="Body Text First Indent"/>
    <w:basedOn w:val="BodyText"/>
    <w:link w:val="BodyTextFirstIndentChar"/>
    <w:rsid w:val="003C2448"/>
    <w:pPr>
      <w:spacing w:after="0"/>
      <w:ind w:firstLine="360"/>
    </w:pPr>
  </w:style>
  <w:style w:type="character" w:customStyle="1" w:styleId="BodyTextFirstIndentChar">
    <w:name w:val="Body Text First Indent Char"/>
    <w:basedOn w:val="BodyTextChar"/>
    <w:link w:val="BodyTextFirstIndent"/>
    <w:rsid w:val="003C2448"/>
    <w:rPr>
      <w:rFonts w:ascii="Courier" w:hAnsi="Courier"/>
    </w:rPr>
  </w:style>
  <w:style w:type="paragraph" w:styleId="BodyTextFirstIndent2">
    <w:name w:val="Body Text First Indent 2"/>
    <w:basedOn w:val="BodyTextIndent"/>
    <w:link w:val="BodyTextFirstIndent2Char"/>
    <w:rsid w:val="003C2448"/>
    <w:pPr>
      <w:ind w:left="360" w:firstLine="360"/>
    </w:pPr>
    <w:rPr>
      <w:rFonts w:ascii="Courier" w:hAnsi="Courier"/>
      <w:sz w:val="20"/>
    </w:rPr>
  </w:style>
  <w:style w:type="character" w:customStyle="1" w:styleId="BodyTextIndentChar">
    <w:name w:val="Body Text Indent Char"/>
    <w:basedOn w:val="DefaultParagraphFont"/>
    <w:link w:val="BodyTextIndent"/>
    <w:rsid w:val="003C2448"/>
    <w:rPr>
      <w:rFonts w:ascii="CG Times" w:hAnsi="CG Times"/>
      <w:sz w:val="24"/>
    </w:rPr>
  </w:style>
  <w:style w:type="character" w:customStyle="1" w:styleId="BodyTextFirstIndent2Char">
    <w:name w:val="Body Text First Indent 2 Char"/>
    <w:basedOn w:val="BodyTextIndentChar"/>
    <w:link w:val="BodyTextFirstIndent2"/>
    <w:rsid w:val="003C2448"/>
    <w:rPr>
      <w:rFonts w:ascii="Courier" w:hAnsi="Courier"/>
      <w:sz w:val="24"/>
    </w:rPr>
  </w:style>
  <w:style w:type="paragraph" w:styleId="BodyTextIndent2">
    <w:name w:val="Body Text Indent 2"/>
    <w:basedOn w:val="Normal"/>
    <w:link w:val="BodyTextIndent2Char"/>
    <w:rsid w:val="003C2448"/>
    <w:pPr>
      <w:spacing w:after="120" w:line="480" w:lineRule="auto"/>
      <w:ind w:left="360"/>
    </w:pPr>
  </w:style>
  <w:style w:type="character" w:customStyle="1" w:styleId="BodyTextIndent2Char">
    <w:name w:val="Body Text Indent 2 Char"/>
    <w:basedOn w:val="DefaultParagraphFont"/>
    <w:link w:val="BodyTextIndent2"/>
    <w:rsid w:val="003C2448"/>
    <w:rPr>
      <w:rFonts w:ascii="Courier" w:hAnsi="Courier"/>
    </w:rPr>
  </w:style>
  <w:style w:type="paragraph" w:styleId="BodyTextIndent3">
    <w:name w:val="Body Text Indent 3"/>
    <w:basedOn w:val="Normal"/>
    <w:link w:val="BodyTextIndent3Char"/>
    <w:rsid w:val="003C2448"/>
    <w:pPr>
      <w:spacing w:after="120"/>
      <w:ind w:left="360"/>
    </w:pPr>
    <w:rPr>
      <w:sz w:val="16"/>
      <w:szCs w:val="16"/>
    </w:rPr>
  </w:style>
  <w:style w:type="character" w:customStyle="1" w:styleId="BodyTextIndent3Char">
    <w:name w:val="Body Text Indent 3 Char"/>
    <w:basedOn w:val="DefaultParagraphFont"/>
    <w:link w:val="BodyTextIndent3"/>
    <w:rsid w:val="003C2448"/>
    <w:rPr>
      <w:rFonts w:ascii="Courier" w:hAnsi="Courier"/>
      <w:sz w:val="16"/>
      <w:szCs w:val="16"/>
    </w:rPr>
  </w:style>
  <w:style w:type="character" w:styleId="BookTitle">
    <w:name w:val="Book Title"/>
    <w:basedOn w:val="DefaultParagraphFont"/>
    <w:uiPriority w:val="33"/>
    <w:qFormat/>
    <w:rsid w:val="003C2448"/>
    <w:rPr>
      <w:b/>
      <w:bCs/>
      <w:i/>
      <w:iCs/>
      <w:spacing w:val="5"/>
    </w:rPr>
  </w:style>
  <w:style w:type="paragraph" w:styleId="Closing">
    <w:name w:val="Closing"/>
    <w:basedOn w:val="Normal"/>
    <w:link w:val="ClosingChar"/>
    <w:rsid w:val="003C2448"/>
    <w:pPr>
      <w:ind w:left="4320"/>
    </w:pPr>
  </w:style>
  <w:style w:type="character" w:customStyle="1" w:styleId="ClosingChar">
    <w:name w:val="Closing Char"/>
    <w:basedOn w:val="DefaultParagraphFont"/>
    <w:link w:val="Closing"/>
    <w:rsid w:val="003C2448"/>
    <w:rPr>
      <w:rFonts w:ascii="Courier" w:hAnsi="Courier"/>
    </w:rPr>
  </w:style>
  <w:style w:type="table" w:styleId="ColorfulGrid">
    <w:name w:val="Colorful Grid"/>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3C2448"/>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C244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C2448"/>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3C2448"/>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C2448"/>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C2448"/>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C2448"/>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3C2448"/>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C2448"/>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C2448"/>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C2448"/>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C2448"/>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C2448"/>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C2448"/>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C2448"/>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C2448"/>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C2448"/>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3C2448"/>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C2448"/>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C2448"/>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C2448"/>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3C2448"/>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3C2448"/>
  </w:style>
  <w:style w:type="character" w:customStyle="1" w:styleId="DateChar">
    <w:name w:val="Date Char"/>
    <w:basedOn w:val="DefaultParagraphFont"/>
    <w:link w:val="Date"/>
    <w:rsid w:val="003C2448"/>
    <w:rPr>
      <w:rFonts w:ascii="Courier" w:hAnsi="Courier"/>
    </w:rPr>
  </w:style>
  <w:style w:type="paragraph" w:styleId="DocumentMap">
    <w:name w:val="Document Map"/>
    <w:basedOn w:val="Normal"/>
    <w:link w:val="DocumentMapChar"/>
    <w:rsid w:val="003C2448"/>
    <w:rPr>
      <w:rFonts w:ascii="Segoe UI" w:hAnsi="Segoe UI" w:cs="Segoe UI"/>
      <w:sz w:val="16"/>
      <w:szCs w:val="16"/>
    </w:rPr>
  </w:style>
  <w:style w:type="character" w:customStyle="1" w:styleId="DocumentMapChar">
    <w:name w:val="Document Map Char"/>
    <w:basedOn w:val="DefaultParagraphFont"/>
    <w:link w:val="DocumentMap"/>
    <w:rsid w:val="003C2448"/>
    <w:rPr>
      <w:rFonts w:ascii="Segoe UI" w:hAnsi="Segoe UI" w:cs="Segoe UI"/>
      <w:sz w:val="16"/>
      <w:szCs w:val="16"/>
    </w:rPr>
  </w:style>
  <w:style w:type="paragraph" w:styleId="E-mailSignature">
    <w:name w:val="E-mail Signature"/>
    <w:basedOn w:val="Normal"/>
    <w:link w:val="E-mailSignatureChar"/>
    <w:rsid w:val="003C2448"/>
  </w:style>
  <w:style w:type="character" w:customStyle="1" w:styleId="E-mailSignatureChar">
    <w:name w:val="E-mail Signature Char"/>
    <w:basedOn w:val="DefaultParagraphFont"/>
    <w:link w:val="E-mailSignature"/>
    <w:rsid w:val="003C2448"/>
    <w:rPr>
      <w:rFonts w:ascii="Courier" w:hAnsi="Courier"/>
    </w:rPr>
  </w:style>
  <w:style w:type="character" w:styleId="Emphasis">
    <w:name w:val="Emphasis"/>
    <w:basedOn w:val="DefaultParagraphFont"/>
    <w:qFormat/>
    <w:rsid w:val="003C2448"/>
    <w:rPr>
      <w:i/>
      <w:iCs/>
    </w:rPr>
  </w:style>
  <w:style w:type="paragraph" w:styleId="EnvelopeAddress">
    <w:name w:val="envelope address"/>
    <w:basedOn w:val="Normal"/>
    <w:rsid w:val="003C24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C2448"/>
    <w:rPr>
      <w:rFonts w:asciiTheme="majorHAnsi" w:eastAsiaTheme="majorEastAsia" w:hAnsiTheme="majorHAnsi" w:cstheme="majorBidi"/>
    </w:rPr>
  </w:style>
  <w:style w:type="character" w:styleId="FollowedHyperlink">
    <w:name w:val="FollowedHyperlink"/>
    <w:basedOn w:val="DefaultParagraphFont"/>
    <w:rsid w:val="003C2448"/>
    <w:rPr>
      <w:color w:val="954F72" w:themeColor="followedHyperlink"/>
      <w:u w:val="single"/>
    </w:rPr>
  </w:style>
  <w:style w:type="table" w:styleId="GridTable1Light">
    <w:name w:val="Grid Table 1 Light"/>
    <w:basedOn w:val="TableNormal"/>
    <w:uiPriority w:val="46"/>
    <w:rsid w:val="003C24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C244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244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C2448"/>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C244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C244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C244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C244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C2448"/>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3C244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C2448"/>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C244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C2448"/>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3C244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C24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C24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3C244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C24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C24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C244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3C24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C24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C24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3C244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C24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C24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C244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3C24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3C24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C24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C244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3C244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C24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C244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C244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3C244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C244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C2448"/>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3C2448"/>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C2448"/>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C2448"/>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3C244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3C2448"/>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3C2448"/>
    <w:rPr>
      <w:color w:val="2B579A"/>
      <w:shd w:val="clear" w:color="auto" w:fill="E1DFDD"/>
    </w:rPr>
  </w:style>
  <w:style w:type="character" w:styleId="HTMLAcronym">
    <w:name w:val="HTML Acronym"/>
    <w:basedOn w:val="DefaultParagraphFont"/>
    <w:rsid w:val="003C2448"/>
  </w:style>
  <w:style w:type="paragraph" w:styleId="HTMLAddress">
    <w:name w:val="HTML Address"/>
    <w:basedOn w:val="Normal"/>
    <w:link w:val="HTMLAddressChar"/>
    <w:rsid w:val="003C2448"/>
    <w:rPr>
      <w:i/>
      <w:iCs/>
    </w:rPr>
  </w:style>
  <w:style w:type="character" w:customStyle="1" w:styleId="HTMLAddressChar">
    <w:name w:val="HTML Address Char"/>
    <w:basedOn w:val="DefaultParagraphFont"/>
    <w:link w:val="HTMLAddress"/>
    <w:rsid w:val="003C2448"/>
    <w:rPr>
      <w:rFonts w:ascii="Courier" w:hAnsi="Courier"/>
      <w:i/>
      <w:iCs/>
    </w:rPr>
  </w:style>
  <w:style w:type="character" w:styleId="HTMLCite">
    <w:name w:val="HTML Cite"/>
    <w:basedOn w:val="DefaultParagraphFont"/>
    <w:rsid w:val="003C2448"/>
    <w:rPr>
      <w:i/>
      <w:iCs/>
    </w:rPr>
  </w:style>
  <w:style w:type="character" w:styleId="HTMLCode">
    <w:name w:val="HTML Code"/>
    <w:basedOn w:val="DefaultParagraphFont"/>
    <w:rsid w:val="003C2448"/>
    <w:rPr>
      <w:rFonts w:ascii="Consolas" w:hAnsi="Consolas"/>
      <w:sz w:val="20"/>
      <w:szCs w:val="20"/>
    </w:rPr>
  </w:style>
  <w:style w:type="character" w:styleId="HTMLDefinition">
    <w:name w:val="HTML Definition"/>
    <w:basedOn w:val="DefaultParagraphFont"/>
    <w:rsid w:val="003C2448"/>
    <w:rPr>
      <w:i/>
      <w:iCs/>
    </w:rPr>
  </w:style>
  <w:style w:type="character" w:styleId="HTMLKeyboard">
    <w:name w:val="HTML Keyboard"/>
    <w:basedOn w:val="DefaultParagraphFont"/>
    <w:rsid w:val="003C2448"/>
    <w:rPr>
      <w:rFonts w:ascii="Consolas" w:hAnsi="Consolas"/>
      <w:sz w:val="20"/>
      <w:szCs w:val="20"/>
    </w:rPr>
  </w:style>
  <w:style w:type="paragraph" w:styleId="HTMLPreformatted">
    <w:name w:val="HTML Preformatted"/>
    <w:basedOn w:val="Normal"/>
    <w:link w:val="HTMLPreformattedChar"/>
    <w:rsid w:val="003C2448"/>
    <w:rPr>
      <w:rFonts w:ascii="Consolas" w:hAnsi="Consolas"/>
    </w:rPr>
  </w:style>
  <w:style w:type="character" w:customStyle="1" w:styleId="HTMLPreformattedChar">
    <w:name w:val="HTML Preformatted Char"/>
    <w:basedOn w:val="DefaultParagraphFont"/>
    <w:link w:val="HTMLPreformatted"/>
    <w:rsid w:val="003C2448"/>
    <w:rPr>
      <w:rFonts w:ascii="Consolas" w:hAnsi="Consolas"/>
    </w:rPr>
  </w:style>
  <w:style w:type="character" w:styleId="HTMLSample">
    <w:name w:val="HTML Sample"/>
    <w:basedOn w:val="DefaultParagraphFont"/>
    <w:rsid w:val="003C2448"/>
    <w:rPr>
      <w:rFonts w:ascii="Consolas" w:hAnsi="Consolas"/>
      <w:sz w:val="24"/>
      <w:szCs w:val="24"/>
    </w:rPr>
  </w:style>
  <w:style w:type="character" w:styleId="HTMLTypewriter">
    <w:name w:val="HTML Typewriter"/>
    <w:basedOn w:val="DefaultParagraphFont"/>
    <w:rsid w:val="003C2448"/>
    <w:rPr>
      <w:rFonts w:ascii="Consolas" w:hAnsi="Consolas"/>
      <w:sz w:val="20"/>
      <w:szCs w:val="20"/>
    </w:rPr>
  </w:style>
  <w:style w:type="character" w:styleId="HTMLVariable">
    <w:name w:val="HTML Variable"/>
    <w:basedOn w:val="DefaultParagraphFont"/>
    <w:rsid w:val="003C2448"/>
    <w:rPr>
      <w:i/>
      <w:iCs/>
    </w:rPr>
  </w:style>
  <w:style w:type="character" w:styleId="Hyperlink">
    <w:name w:val="Hyperlink"/>
    <w:basedOn w:val="DefaultParagraphFont"/>
    <w:rsid w:val="003C2448"/>
    <w:rPr>
      <w:color w:val="0563C1" w:themeColor="hyperlink"/>
      <w:u w:val="single"/>
    </w:rPr>
  </w:style>
  <w:style w:type="paragraph" w:styleId="Index3">
    <w:name w:val="index 3"/>
    <w:basedOn w:val="Normal"/>
    <w:next w:val="Normal"/>
    <w:rsid w:val="003C2448"/>
    <w:pPr>
      <w:ind w:left="600" w:hanging="200"/>
    </w:pPr>
  </w:style>
  <w:style w:type="paragraph" w:styleId="Index4">
    <w:name w:val="index 4"/>
    <w:basedOn w:val="Normal"/>
    <w:next w:val="Normal"/>
    <w:rsid w:val="003C2448"/>
    <w:pPr>
      <w:ind w:left="800" w:hanging="200"/>
    </w:pPr>
  </w:style>
  <w:style w:type="paragraph" w:styleId="Index5">
    <w:name w:val="index 5"/>
    <w:basedOn w:val="Normal"/>
    <w:next w:val="Normal"/>
    <w:rsid w:val="003C2448"/>
    <w:pPr>
      <w:ind w:left="1000" w:hanging="200"/>
    </w:pPr>
  </w:style>
  <w:style w:type="paragraph" w:styleId="Index6">
    <w:name w:val="index 6"/>
    <w:basedOn w:val="Normal"/>
    <w:next w:val="Normal"/>
    <w:rsid w:val="003C2448"/>
    <w:pPr>
      <w:ind w:left="1200" w:hanging="200"/>
    </w:pPr>
  </w:style>
  <w:style w:type="paragraph" w:styleId="Index7">
    <w:name w:val="index 7"/>
    <w:basedOn w:val="Normal"/>
    <w:next w:val="Normal"/>
    <w:rsid w:val="003C2448"/>
    <w:pPr>
      <w:ind w:left="1400" w:hanging="200"/>
    </w:pPr>
  </w:style>
  <w:style w:type="paragraph" w:styleId="Index8">
    <w:name w:val="index 8"/>
    <w:basedOn w:val="Normal"/>
    <w:next w:val="Normal"/>
    <w:rsid w:val="003C2448"/>
    <w:pPr>
      <w:ind w:left="1600" w:hanging="200"/>
    </w:pPr>
  </w:style>
  <w:style w:type="paragraph" w:styleId="Index9">
    <w:name w:val="index 9"/>
    <w:basedOn w:val="Normal"/>
    <w:next w:val="Normal"/>
    <w:rsid w:val="003C2448"/>
    <w:pPr>
      <w:ind w:left="1800" w:hanging="200"/>
    </w:pPr>
  </w:style>
  <w:style w:type="paragraph" w:styleId="IndexHeading">
    <w:name w:val="index heading"/>
    <w:basedOn w:val="Normal"/>
    <w:next w:val="Index1"/>
    <w:rsid w:val="003C2448"/>
    <w:rPr>
      <w:rFonts w:asciiTheme="majorHAnsi" w:eastAsiaTheme="majorEastAsia" w:hAnsiTheme="majorHAnsi" w:cstheme="majorBidi"/>
      <w:b/>
      <w:bCs/>
    </w:rPr>
  </w:style>
  <w:style w:type="character" w:styleId="IntenseEmphasis">
    <w:name w:val="Intense Emphasis"/>
    <w:basedOn w:val="DefaultParagraphFont"/>
    <w:uiPriority w:val="21"/>
    <w:qFormat/>
    <w:rsid w:val="003C2448"/>
    <w:rPr>
      <w:i/>
      <w:iCs/>
      <w:color w:val="4472C4" w:themeColor="accent1"/>
    </w:rPr>
  </w:style>
  <w:style w:type="paragraph" w:styleId="IntenseQuote">
    <w:name w:val="Intense Quote"/>
    <w:basedOn w:val="Normal"/>
    <w:next w:val="Normal"/>
    <w:link w:val="IntenseQuoteChar"/>
    <w:uiPriority w:val="30"/>
    <w:qFormat/>
    <w:rsid w:val="003C244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C2448"/>
    <w:rPr>
      <w:rFonts w:ascii="Courier" w:hAnsi="Courier"/>
      <w:i/>
      <w:iCs/>
      <w:color w:val="4472C4" w:themeColor="accent1"/>
    </w:rPr>
  </w:style>
  <w:style w:type="character" w:styleId="IntenseReference">
    <w:name w:val="Intense Reference"/>
    <w:basedOn w:val="DefaultParagraphFont"/>
    <w:uiPriority w:val="32"/>
    <w:qFormat/>
    <w:rsid w:val="003C2448"/>
    <w:rPr>
      <w:b/>
      <w:bCs/>
      <w:smallCaps/>
      <w:color w:val="4472C4" w:themeColor="accent1"/>
      <w:spacing w:val="5"/>
    </w:rPr>
  </w:style>
  <w:style w:type="table" w:styleId="LightGrid">
    <w:name w:val="Light Grid"/>
    <w:basedOn w:val="TableNormal"/>
    <w:uiPriority w:val="62"/>
    <w:semiHidden/>
    <w:unhideWhenUsed/>
    <w:rsid w:val="003C24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C244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3C244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C244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C244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C244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3C244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C244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C2448"/>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3C2448"/>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C244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C2448"/>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C2448"/>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3C2448"/>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C24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C2448"/>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3C2448"/>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C244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C244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C2448"/>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3C244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3C2448"/>
  </w:style>
  <w:style w:type="paragraph" w:styleId="List">
    <w:name w:val="List"/>
    <w:basedOn w:val="Normal"/>
    <w:rsid w:val="003C2448"/>
    <w:pPr>
      <w:ind w:left="360" w:hanging="360"/>
      <w:contextualSpacing/>
    </w:pPr>
  </w:style>
  <w:style w:type="paragraph" w:styleId="List2">
    <w:name w:val="List 2"/>
    <w:basedOn w:val="Normal"/>
    <w:rsid w:val="003C2448"/>
    <w:pPr>
      <w:ind w:left="720" w:hanging="360"/>
      <w:contextualSpacing/>
    </w:pPr>
  </w:style>
  <w:style w:type="paragraph" w:styleId="List3">
    <w:name w:val="List 3"/>
    <w:basedOn w:val="Normal"/>
    <w:rsid w:val="003C2448"/>
    <w:pPr>
      <w:ind w:left="1080" w:hanging="360"/>
      <w:contextualSpacing/>
    </w:pPr>
  </w:style>
  <w:style w:type="paragraph" w:styleId="List4">
    <w:name w:val="List 4"/>
    <w:basedOn w:val="Normal"/>
    <w:rsid w:val="003C2448"/>
    <w:pPr>
      <w:ind w:left="1440" w:hanging="360"/>
      <w:contextualSpacing/>
    </w:pPr>
  </w:style>
  <w:style w:type="paragraph" w:styleId="List5">
    <w:name w:val="List 5"/>
    <w:basedOn w:val="Normal"/>
    <w:rsid w:val="003C2448"/>
    <w:pPr>
      <w:ind w:left="1800" w:hanging="360"/>
      <w:contextualSpacing/>
    </w:pPr>
  </w:style>
  <w:style w:type="paragraph" w:styleId="ListBullet">
    <w:name w:val="List Bullet"/>
    <w:basedOn w:val="Normal"/>
    <w:rsid w:val="003C2448"/>
    <w:pPr>
      <w:numPr>
        <w:numId w:val="11"/>
      </w:numPr>
      <w:contextualSpacing/>
    </w:pPr>
  </w:style>
  <w:style w:type="paragraph" w:styleId="ListBullet2">
    <w:name w:val="List Bullet 2"/>
    <w:basedOn w:val="Normal"/>
    <w:rsid w:val="003C2448"/>
    <w:pPr>
      <w:numPr>
        <w:numId w:val="12"/>
      </w:numPr>
      <w:contextualSpacing/>
    </w:pPr>
  </w:style>
  <w:style w:type="paragraph" w:styleId="ListBullet3">
    <w:name w:val="List Bullet 3"/>
    <w:basedOn w:val="Normal"/>
    <w:rsid w:val="003C2448"/>
    <w:pPr>
      <w:numPr>
        <w:numId w:val="13"/>
      </w:numPr>
      <w:contextualSpacing/>
    </w:pPr>
  </w:style>
  <w:style w:type="paragraph" w:styleId="ListBullet4">
    <w:name w:val="List Bullet 4"/>
    <w:basedOn w:val="Normal"/>
    <w:rsid w:val="003C2448"/>
    <w:pPr>
      <w:numPr>
        <w:numId w:val="14"/>
      </w:numPr>
      <w:contextualSpacing/>
    </w:pPr>
  </w:style>
  <w:style w:type="paragraph" w:styleId="ListBullet5">
    <w:name w:val="List Bullet 5"/>
    <w:basedOn w:val="Normal"/>
    <w:rsid w:val="003C2448"/>
    <w:pPr>
      <w:numPr>
        <w:numId w:val="15"/>
      </w:numPr>
      <w:contextualSpacing/>
    </w:pPr>
  </w:style>
  <w:style w:type="paragraph" w:styleId="ListContinue">
    <w:name w:val="List Continue"/>
    <w:basedOn w:val="Normal"/>
    <w:rsid w:val="003C2448"/>
    <w:pPr>
      <w:spacing w:after="120"/>
      <w:ind w:left="360"/>
      <w:contextualSpacing/>
    </w:pPr>
  </w:style>
  <w:style w:type="paragraph" w:styleId="ListContinue2">
    <w:name w:val="List Continue 2"/>
    <w:basedOn w:val="Normal"/>
    <w:rsid w:val="003C2448"/>
    <w:pPr>
      <w:spacing w:after="120"/>
      <w:ind w:left="720"/>
      <w:contextualSpacing/>
    </w:pPr>
  </w:style>
  <w:style w:type="paragraph" w:styleId="ListContinue3">
    <w:name w:val="List Continue 3"/>
    <w:basedOn w:val="Normal"/>
    <w:rsid w:val="003C2448"/>
    <w:pPr>
      <w:spacing w:after="120"/>
      <w:ind w:left="1080"/>
      <w:contextualSpacing/>
    </w:pPr>
  </w:style>
  <w:style w:type="paragraph" w:styleId="ListContinue4">
    <w:name w:val="List Continue 4"/>
    <w:basedOn w:val="Normal"/>
    <w:rsid w:val="003C2448"/>
    <w:pPr>
      <w:spacing w:after="120"/>
      <w:ind w:left="1440"/>
      <w:contextualSpacing/>
    </w:pPr>
  </w:style>
  <w:style w:type="paragraph" w:styleId="ListContinue5">
    <w:name w:val="List Continue 5"/>
    <w:basedOn w:val="Normal"/>
    <w:rsid w:val="003C2448"/>
    <w:pPr>
      <w:spacing w:after="120"/>
      <w:ind w:left="1800"/>
      <w:contextualSpacing/>
    </w:pPr>
  </w:style>
  <w:style w:type="paragraph" w:styleId="ListNumber">
    <w:name w:val="List Number"/>
    <w:basedOn w:val="Normal"/>
    <w:rsid w:val="003C2448"/>
    <w:pPr>
      <w:numPr>
        <w:numId w:val="16"/>
      </w:numPr>
      <w:contextualSpacing/>
    </w:pPr>
  </w:style>
  <w:style w:type="paragraph" w:styleId="ListNumber2">
    <w:name w:val="List Number 2"/>
    <w:basedOn w:val="Normal"/>
    <w:rsid w:val="003C2448"/>
    <w:pPr>
      <w:numPr>
        <w:numId w:val="17"/>
      </w:numPr>
      <w:contextualSpacing/>
    </w:pPr>
  </w:style>
  <w:style w:type="paragraph" w:styleId="ListNumber3">
    <w:name w:val="List Number 3"/>
    <w:basedOn w:val="Normal"/>
    <w:rsid w:val="003C2448"/>
    <w:pPr>
      <w:numPr>
        <w:numId w:val="18"/>
      </w:numPr>
      <w:contextualSpacing/>
    </w:pPr>
  </w:style>
  <w:style w:type="paragraph" w:styleId="ListNumber4">
    <w:name w:val="List Number 4"/>
    <w:basedOn w:val="Normal"/>
    <w:rsid w:val="003C2448"/>
    <w:pPr>
      <w:numPr>
        <w:numId w:val="19"/>
      </w:numPr>
      <w:contextualSpacing/>
    </w:pPr>
  </w:style>
  <w:style w:type="paragraph" w:styleId="ListNumber5">
    <w:name w:val="List Number 5"/>
    <w:basedOn w:val="Normal"/>
    <w:rsid w:val="003C2448"/>
    <w:pPr>
      <w:numPr>
        <w:numId w:val="20"/>
      </w:numPr>
      <w:contextualSpacing/>
    </w:pPr>
  </w:style>
  <w:style w:type="table" w:styleId="ListTable1Light">
    <w:name w:val="List Table 1 Light"/>
    <w:basedOn w:val="TableNormal"/>
    <w:uiPriority w:val="46"/>
    <w:rsid w:val="003C244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C2448"/>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3C244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C2448"/>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C2448"/>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C2448"/>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C2448"/>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C244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C2448"/>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3C2448"/>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C2448"/>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C2448"/>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C2448"/>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3C2448"/>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C244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C244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3C2448"/>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C2448"/>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C2448"/>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C244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3C2448"/>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C244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C244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3C244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C244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C244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C244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3C244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C2448"/>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C2448"/>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C2448"/>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C2448"/>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C2448"/>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C2448"/>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C2448"/>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C244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C2448"/>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3C2448"/>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C2448"/>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C2448"/>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C2448"/>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3C2448"/>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C244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C2448"/>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C2448"/>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C2448"/>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C2448"/>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C2448"/>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C244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3C244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3C2448"/>
    <w:rPr>
      <w:rFonts w:ascii="Consolas" w:hAnsi="Consolas"/>
    </w:rPr>
  </w:style>
  <w:style w:type="table" w:styleId="MediumGrid1">
    <w:name w:val="Medium Grid 1"/>
    <w:basedOn w:val="TableNormal"/>
    <w:uiPriority w:val="67"/>
    <w:semiHidden/>
    <w:unhideWhenUsed/>
    <w:rsid w:val="003C244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C244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3C244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C244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C244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C2448"/>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3C244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3C244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C24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C2448"/>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3C2448"/>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C2448"/>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C2448"/>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C2448"/>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3C2448"/>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C2448"/>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C244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C2448"/>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C2448"/>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C244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C2448"/>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C2448"/>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C2448"/>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C24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3C2448"/>
    <w:rPr>
      <w:color w:val="2B579A"/>
      <w:shd w:val="clear" w:color="auto" w:fill="E1DFDD"/>
    </w:rPr>
  </w:style>
  <w:style w:type="paragraph" w:styleId="MessageHeader">
    <w:name w:val="Message Header"/>
    <w:basedOn w:val="Normal"/>
    <w:link w:val="MessageHeaderChar"/>
    <w:rsid w:val="003C244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C2448"/>
    <w:rPr>
      <w:rFonts w:asciiTheme="majorHAnsi" w:eastAsiaTheme="majorEastAsia" w:hAnsiTheme="majorHAnsi" w:cstheme="majorBidi"/>
      <w:sz w:val="24"/>
      <w:szCs w:val="24"/>
      <w:shd w:val="pct20" w:color="auto" w:fill="auto"/>
    </w:rPr>
  </w:style>
  <w:style w:type="paragraph" w:styleId="NoSpacing">
    <w:name w:val="No Spacing"/>
    <w:uiPriority w:val="1"/>
    <w:qFormat/>
    <w:rsid w:val="003C2448"/>
    <w:rPr>
      <w:rFonts w:ascii="Courier" w:hAnsi="Courier"/>
    </w:rPr>
  </w:style>
  <w:style w:type="paragraph" w:styleId="NormalWeb">
    <w:name w:val="Normal (Web)"/>
    <w:basedOn w:val="Normal"/>
    <w:rsid w:val="003C2448"/>
    <w:rPr>
      <w:rFonts w:ascii="Times New Roman" w:hAnsi="Times New Roman"/>
      <w:sz w:val="24"/>
      <w:szCs w:val="24"/>
    </w:rPr>
  </w:style>
  <w:style w:type="paragraph" w:styleId="NormalIndent">
    <w:name w:val="Normal Indent"/>
    <w:basedOn w:val="Normal"/>
    <w:rsid w:val="003C2448"/>
    <w:pPr>
      <w:ind w:left="720"/>
    </w:pPr>
  </w:style>
  <w:style w:type="paragraph" w:styleId="NoteHeading">
    <w:name w:val="Note Heading"/>
    <w:basedOn w:val="Normal"/>
    <w:next w:val="Normal"/>
    <w:link w:val="NoteHeadingChar"/>
    <w:rsid w:val="003C2448"/>
  </w:style>
  <w:style w:type="character" w:customStyle="1" w:styleId="NoteHeadingChar">
    <w:name w:val="Note Heading Char"/>
    <w:basedOn w:val="DefaultParagraphFont"/>
    <w:link w:val="NoteHeading"/>
    <w:rsid w:val="003C2448"/>
    <w:rPr>
      <w:rFonts w:ascii="Courier" w:hAnsi="Courier"/>
    </w:rPr>
  </w:style>
  <w:style w:type="character" w:styleId="PageNumber">
    <w:name w:val="page number"/>
    <w:basedOn w:val="DefaultParagraphFont"/>
    <w:rsid w:val="003C2448"/>
  </w:style>
  <w:style w:type="character" w:styleId="PlaceholderText">
    <w:name w:val="Placeholder Text"/>
    <w:basedOn w:val="DefaultParagraphFont"/>
    <w:uiPriority w:val="99"/>
    <w:semiHidden/>
    <w:rsid w:val="003C2448"/>
    <w:rPr>
      <w:color w:val="808080"/>
    </w:rPr>
  </w:style>
  <w:style w:type="table" w:styleId="PlainTable1">
    <w:name w:val="Plain Table 1"/>
    <w:basedOn w:val="TableNormal"/>
    <w:uiPriority w:val="41"/>
    <w:rsid w:val="003C24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C24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C24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C24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C24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3C2448"/>
    <w:rPr>
      <w:rFonts w:ascii="Consolas" w:hAnsi="Consolas"/>
      <w:sz w:val="21"/>
      <w:szCs w:val="21"/>
    </w:rPr>
  </w:style>
  <w:style w:type="character" w:customStyle="1" w:styleId="PlainTextChar">
    <w:name w:val="Plain Text Char"/>
    <w:basedOn w:val="DefaultParagraphFont"/>
    <w:link w:val="PlainText"/>
    <w:rsid w:val="003C2448"/>
    <w:rPr>
      <w:rFonts w:ascii="Consolas" w:hAnsi="Consolas"/>
      <w:sz w:val="21"/>
      <w:szCs w:val="21"/>
    </w:rPr>
  </w:style>
  <w:style w:type="paragraph" w:styleId="Quote">
    <w:name w:val="Quote"/>
    <w:basedOn w:val="Normal"/>
    <w:next w:val="Normal"/>
    <w:link w:val="QuoteChar"/>
    <w:uiPriority w:val="29"/>
    <w:qFormat/>
    <w:rsid w:val="003C24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C2448"/>
    <w:rPr>
      <w:rFonts w:ascii="Courier" w:hAnsi="Courier"/>
      <w:i/>
      <w:iCs/>
      <w:color w:val="404040" w:themeColor="text1" w:themeTint="BF"/>
    </w:rPr>
  </w:style>
  <w:style w:type="paragraph" w:styleId="Salutation">
    <w:name w:val="Salutation"/>
    <w:basedOn w:val="Normal"/>
    <w:next w:val="Normal"/>
    <w:link w:val="SalutationChar"/>
    <w:rsid w:val="003C2448"/>
  </w:style>
  <w:style w:type="character" w:customStyle="1" w:styleId="SalutationChar">
    <w:name w:val="Salutation Char"/>
    <w:basedOn w:val="DefaultParagraphFont"/>
    <w:link w:val="Salutation"/>
    <w:rsid w:val="003C2448"/>
    <w:rPr>
      <w:rFonts w:ascii="Courier" w:hAnsi="Courier"/>
    </w:rPr>
  </w:style>
  <w:style w:type="paragraph" w:styleId="Signature">
    <w:name w:val="Signature"/>
    <w:basedOn w:val="Normal"/>
    <w:link w:val="SignatureChar"/>
    <w:rsid w:val="003C2448"/>
    <w:pPr>
      <w:ind w:left="4320"/>
    </w:pPr>
  </w:style>
  <w:style w:type="character" w:customStyle="1" w:styleId="SignatureChar">
    <w:name w:val="Signature Char"/>
    <w:basedOn w:val="DefaultParagraphFont"/>
    <w:link w:val="Signature"/>
    <w:rsid w:val="003C2448"/>
    <w:rPr>
      <w:rFonts w:ascii="Courier" w:hAnsi="Courier"/>
    </w:rPr>
  </w:style>
  <w:style w:type="character" w:styleId="SmartHyperlink">
    <w:name w:val="Smart Hyperlink"/>
    <w:basedOn w:val="DefaultParagraphFont"/>
    <w:uiPriority w:val="99"/>
    <w:semiHidden/>
    <w:unhideWhenUsed/>
    <w:rsid w:val="003C2448"/>
    <w:rPr>
      <w:u w:val="dotted"/>
    </w:rPr>
  </w:style>
  <w:style w:type="character" w:styleId="SmartLink">
    <w:name w:val="Smart Link"/>
    <w:basedOn w:val="DefaultParagraphFont"/>
    <w:uiPriority w:val="99"/>
    <w:semiHidden/>
    <w:unhideWhenUsed/>
    <w:rsid w:val="003C2448"/>
    <w:rPr>
      <w:color w:val="0000FF"/>
      <w:u w:val="single"/>
      <w:shd w:val="clear" w:color="auto" w:fill="F3F2F1"/>
    </w:rPr>
  </w:style>
  <w:style w:type="character" w:styleId="Strong">
    <w:name w:val="Strong"/>
    <w:basedOn w:val="DefaultParagraphFont"/>
    <w:qFormat/>
    <w:rsid w:val="003C2448"/>
    <w:rPr>
      <w:b/>
      <w:bCs/>
    </w:rPr>
  </w:style>
  <w:style w:type="paragraph" w:styleId="Subtitle">
    <w:name w:val="Subtitle"/>
    <w:basedOn w:val="Normal"/>
    <w:next w:val="Normal"/>
    <w:link w:val="SubtitleChar"/>
    <w:qFormat/>
    <w:rsid w:val="003C24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C2448"/>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3C2448"/>
    <w:rPr>
      <w:i/>
      <w:iCs/>
      <w:color w:val="404040" w:themeColor="text1" w:themeTint="BF"/>
    </w:rPr>
  </w:style>
  <w:style w:type="character" w:styleId="SubtleReference">
    <w:name w:val="Subtle Reference"/>
    <w:basedOn w:val="DefaultParagraphFont"/>
    <w:uiPriority w:val="31"/>
    <w:qFormat/>
    <w:rsid w:val="003C2448"/>
    <w:rPr>
      <w:smallCaps/>
      <w:color w:val="5A5A5A" w:themeColor="text1" w:themeTint="A5"/>
    </w:rPr>
  </w:style>
  <w:style w:type="table" w:styleId="Table3Deffects1">
    <w:name w:val="Table 3D effects 1"/>
    <w:basedOn w:val="TableNormal"/>
    <w:semiHidden/>
    <w:unhideWhenUsed/>
    <w:rsid w:val="003C244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C244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C244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C24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C24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C24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C24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C244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C244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C244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C244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C244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C244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C244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C244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C24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C244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C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3C24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3C244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3C244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3C244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C244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C244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C244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C244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C24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C244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C244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C244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C244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C244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C244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C244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C244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3C2448"/>
    <w:pPr>
      <w:ind w:left="200" w:hanging="200"/>
    </w:pPr>
  </w:style>
  <w:style w:type="paragraph" w:styleId="TableofFigures">
    <w:name w:val="table of figures"/>
    <w:basedOn w:val="Normal"/>
    <w:next w:val="Normal"/>
    <w:rsid w:val="003C2448"/>
  </w:style>
  <w:style w:type="table" w:styleId="TableProfessional">
    <w:name w:val="Table Professional"/>
    <w:basedOn w:val="TableNormal"/>
    <w:semiHidden/>
    <w:unhideWhenUsed/>
    <w:rsid w:val="003C24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C244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C244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C244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C244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C244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C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C244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C244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C24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3C2448"/>
    <w:pPr>
      <w:keepLines/>
      <w:spacing w:before="240"/>
      <w:jc w:val="left"/>
      <w:outlineLvl w:val="9"/>
    </w:pPr>
    <w:rPr>
      <w:rFonts w:asciiTheme="majorHAnsi" w:eastAsiaTheme="majorEastAsia" w:hAnsiTheme="majorHAnsi" w:cstheme="majorBidi"/>
      <w:b w:val="0"/>
      <w:color w:val="2F5496" w:themeColor="accent1" w:themeShade="BF"/>
      <w:sz w:val="32"/>
      <w:szCs w:val="32"/>
    </w:rPr>
  </w:style>
  <w:style w:type="character" w:styleId="UnresolvedMention">
    <w:name w:val="Unresolved Mention"/>
    <w:basedOn w:val="DefaultParagraphFont"/>
    <w:uiPriority w:val="99"/>
    <w:semiHidden/>
    <w:unhideWhenUsed/>
    <w:rsid w:val="003C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C1B827F3C1442801D581C73294682" ma:contentTypeVersion="11" ma:contentTypeDescription="Create a new document." ma:contentTypeScope="" ma:versionID="2820be9f96dfb6dd5e3776fed6598423">
  <xsd:schema xmlns:xsd="http://www.w3.org/2001/XMLSchema" xmlns:xs="http://www.w3.org/2001/XMLSchema" xmlns:p="http://schemas.microsoft.com/office/2006/metadata/properties" xmlns:ns2="5d3dbe52-9a4f-4f08-99d8-aaca30901a44" xmlns:ns3="00a0abf1-db4d-40c2-9ab0-8f11fd44dbb4" targetNamespace="http://schemas.microsoft.com/office/2006/metadata/properties" ma:root="true" ma:fieldsID="55fb10f661961c178757ef3d24282d4e" ns2:_="" ns3:_="">
    <xsd:import namespace="5d3dbe52-9a4f-4f08-99d8-aaca30901a44"/>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be52-9a4f-4f08-99d8-aaca30901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Notes1" ma:index="19"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Props1.xml><?xml version="1.0" encoding="utf-8"?>
<ds:datastoreItem xmlns:ds="http://schemas.openxmlformats.org/officeDocument/2006/customXml" ds:itemID="{850721C7-D987-4348-9DD6-0820B359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be52-9a4f-4f08-99d8-aaca30901a44"/>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2A21D-8B1C-44AF-AA99-74CFD3C94839}">
  <ds:schemaRefs>
    <ds:schemaRef ds:uri="http://schemas.openxmlformats.org/officeDocument/2006/bibliography"/>
  </ds:schemaRefs>
</ds:datastoreItem>
</file>

<file path=customXml/itemProps3.xml><?xml version="1.0" encoding="utf-8"?>
<ds:datastoreItem xmlns:ds="http://schemas.openxmlformats.org/officeDocument/2006/customXml" ds:itemID="{AFB0B787-4FB8-4777-A46A-BED4381C17E2}">
  <ds:schemaRefs>
    <ds:schemaRef ds:uri="http://schemas.microsoft.com/sharepoint/v3/contenttype/forms"/>
  </ds:schemaRefs>
</ds:datastoreItem>
</file>

<file path=customXml/itemProps4.xml><?xml version="1.0" encoding="utf-8"?>
<ds:datastoreItem xmlns:ds="http://schemas.openxmlformats.org/officeDocument/2006/customXml" ds:itemID="{ADB66F7E-217C-4C9A-BCB5-C7DA8775A57E}">
  <ds:schemaRefs>
    <ds:schemaRef ds:uri="http://schemas.microsoft.com/office/2006/metadata/properties"/>
    <ds:schemaRef ds:uri="http://schemas.microsoft.com/office/infopath/2007/PartnerControls"/>
    <ds:schemaRef ds:uri="00a0abf1-db4d-40c2-9ab0-8f11fd44dbb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4015</Words>
  <Characters>22110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BB10987-02.docx</vt:lpstr>
    </vt:vector>
  </TitlesOfParts>
  <Manager/>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BB10987-02.docx</dc:title>
  <dc:subject>Virtual Supply</dc:subject>
  <dc:creator>Publishing Services</dc:creator>
  <cp:keywords/>
  <cp:lastModifiedBy>Pals, Elizabeth</cp:lastModifiedBy>
  <cp:revision>2</cp:revision>
  <cp:lastPrinted>2000-06-23T13:05:00Z</cp:lastPrinted>
  <dcterms:created xsi:type="dcterms:W3CDTF">2023-10-04T17:16:00Z</dcterms:created>
  <dcterms:modified xsi:type="dcterms:W3CDTF">2023-10-04T17:16:00Z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2021-05-19T20:40:02Z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d00c2088-90ed-4682-a0fa-9fb35ca3a297</vt:lpwstr>
  </property>
  <property fmtid="{D5CDD505-2E9C-101B-9397-08002B2CF9AE}" pid="8" name="MSIP_Label_af49516a-7525-4936-8880-b1dc1e580865_ContentBits">
    <vt:lpwstr>0</vt:lpwstr>
  </property>
  <property fmtid="{D5CDD505-2E9C-101B-9397-08002B2CF9AE}" pid="9" name="ContentTypeId">
    <vt:lpwstr>0x0101007BFC1B827F3C1442801D581C73294682</vt:lpwstr>
  </property>
</Properties>
</file>